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F4E2D">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60" w:lineRule="exact"/>
        <w:jc w:val="center"/>
        <w:textAlignment w:val="auto"/>
        <w:rPr>
          <w:rFonts w:hint="eastAsia" w:ascii="宋体" w:eastAsia="宋体" w:cs="宋体"/>
          <w:color w:val="auto"/>
          <w:sz w:val="44"/>
          <w:szCs w:val="44"/>
          <w:lang w:eastAsia="zh-CN"/>
        </w:rPr>
      </w:pPr>
      <w:r>
        <w:rPr>
          <w:rFonts w:hint="eastAsia" w:ascii="宋体" w:eastAsia="宋体" w:cs="宋体"/>
          <w:color w:val="auto"/>
          <w:sz w:val="44"/>
          <w:szCs w:val="44"/>
        </w:rPr>
        <w:t>关于</w:t>
      </w:r>
      <w:r>
        <w:rPr>
          <w:rFonts w:hint="eastAsia" w:cs="宋体"/>
          <w:color w:val="auto"/>
          <w:sz w:val="44"/>
          <w:szCs w:val="44"/>
          <w:lang w:val="en-US" w:eastAsia="zh-CN"/>
        </w:rPr>
        <w:t>对部分</w:t>
      </w:r>
      <w:r>
        <w:rPr>
          <w:rFonts w:hint="eastAsia" w:ascii="宋体" w:eastAsia="宋体" w:cs="宋体"/>
          <w:color w:val="auto"/>
          <w:sz w:val="44"/>
          <w:szCs w:val="44"/>
          <w:lang w:eastAsia="zh-CN"/>
        </w:rPr>
        <w:t>医疗设备</w:t>
      </w:r>
      <w:r>
        <w:rPr>
          <w:rFonts w:hint="eastAsia" w:cs="宋体"/>
          <w:color w:val="auto"/>
          <w:sz w:val="44"/>
          <w:szCs w:val="44"/>
          <w:lang w:val="en-US" w:eastAsia="zh-CN"/>
        </w:rPr>
        <w:t>进行</w:t>
      </w:r>
      <w:r>
        <w:rPr>
          <w:rFonts w:hint="eastAsia" w:ascii="宋体" w:eastAsia="宋体" w:cs="宋体"/>
          <w:color w:val="auto"/>
          <w:sz w:val="44"/>
          <w:szCs w:val="44"/>
          <w:lang w:eastAsia="zh-CN"/>
        </w:rPr>
        <w:t>市场</w:t>
      </w:r>
      <w:r>
        <w:rPr>
          <w:rFonts w:hint="eastAsia" w:cs="宋体"/>
          <w:color w:val="auto"/>
          <w:sz w:val="44"/>
          <w:szCs w:val="44"/>
          <w:lang w:eastAsia="zh-CN"/>
        </w:rPr>
        <w:t>调研</w:t>
      </w:r>
      <w:r>
        <w:rPr>
          <w:rFonts w:hint="eastAsia" w:ascii="宋体" w:eastAsia="宋体" w:cs="宋体"/>
          <w:color w:val="auto"/>
          <w:sz w:val="44"/>
          <w:szCs w:val="44"/>
        </w:rPr>
        <w:t>的</w:t>
      </w:r>
      <w:r>
        <w:rPr>
          <w:rFonts w:hint="eastAsia" w:ascii="宋体" w:eastAsia="宋体" w:cs="宋体"/>
          <w:color w:val="auto"/>
          <w:sz w:val="44"/>
          <w:szCs w:val="44"/>
          <w:lang w:eastAsia="zh-CN"/>
        </w:rPr>
        <w:t>公告</w:t>
      </w:r>
    </w:p>
    <w:p w14:paraId="479A1F81">
      <w:pPr>
        <w:pStyle w:val="2"/>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400" w:lineRule="exact"/>
        <w:ind w:left="0" w:firstLine="325" w:firstLineChars="250"/>
        <w:textAlignment w:val="auto"/>
        <w:rPr>
          <w:rFonts w:hint="eastAsia" w:ascii="仿宋" w:eastAsia="仿宋" w:cs="仿宋"/>
          <w:b w:val="0"/>
          <w:color w:val="auto"/>
          <w:sz w:val="13"/>
          <w:szCs w:val="13"/>
        </w:rPr>
      </w:pPr>
    </w:p>
    <w:p w14:paraId="4559DEC9">
      <w:pPr>
        <w:keepNext w:val="0"/>
        <w:keepLines w:val="0"/>
        <w:pageBreakBefore w:val="0"/>
        <w:widowControl w:val="0"/>
        <w:kinsoku/>
        <w:wordWrap/>
        <w:overflowPunct/>
        <w:topLinePunct w:val="0"/>
        <w:autoSpaceDE/>
        <w:autoSpaceDN/>
        <w:bidi w:val="0"/>
        <w:adjustRightInd/>
        <w:snapToGrid/>
        <w:spacing w:afterAutospacing="0" w:line="500" w:lineRule="exact"/>
        <w:ind w:left="0" w:firstLine="562" w:firstLineChars="200"/>
        <w:textAlignment w:val="auto"/>
        <w:rPr>
          <w:rFonts w:hint="eastAsia" w:ascii="仿宋" w:eastAsia="仿宋" w:cs="仿宋"/>
          <w:b w:val="0"/>
          <w:color w:val="auto"/>
          <w:sz w:val="28"/>
          <w:szCs w:val="28"/>
          <w:lang w:val="en-US" w:eastAsia="zh-CN"/>
        </w:rPr>
      </w:pPr>
      <w:r>
        <w:rPr>
          <w:rFonts w:hint="eastAsia" w:ascii="仿宋" w:eastAsia="仿宋" w:cs="仿宋"/>
          <w:b/>
          <w:bCs/>
          <w:color w:val="auto"/>
          <w:sz w:val="28"/>
          <w:szCs w:val="28"/>
          <w:lang w:val="en-US" w:eastAsia="zh-CN"/>
        </w:rPr>
        <w:t>附件</w:t>
      </w:r>
      <w:r>
        <w:rPr>
          <w:rFonts w:ascii="仿宋" w:eastAsia="仿宋" w:cs="仿宋"/>
          <w:b/>
          <w:bCs/>
          <w:color w:val="auto"/>
          <w:sz w:val="28"/>
          <w:szCs w:val="28"/>
          <w:lang w:val="en-US" w:eastAsia="zh-CN"/>
        </w:rPr>
        <w:t>：</w:t>
      </w:r>
      <w:r>
        <w:rPr>
          <w:rFonts w:hint="eastAsia" w:ascii="仿宋" w:eastAsia="仿宋" w:cs="仿宋"/>
          <w:b w:val="0"/>
          <w:color w:val="auto"/>
          <w:sz w:val="28"/>
          <w:szCs w:val="28"/>
          <w:lang w:val="en-US" w:eastAsia="zh-CN"/>
        </w:rPr>
        <w:t>1.医疗设备清单</w:t>
      </w:r>
    </w:p>
    <w:p w14:paraId="4BDC5A10">
      <w:pPr>
        <w:keepNext w:val="0"/>
        <w:keepLines w:val="0"/>
        <w:pageBreakBefore w:val="0"/>
        <w:widowControl w:val="0"/>
        <w:kinsoku/>
        <w:wordWrap/>
        <w:overflowPunct/>
        <w:topLinePunct w:val="0"/>
        <w:autoSpaceDE/>
        <w:autoSpaceDN/>
        <w:bidi w:val="0"/>
        <w:adjustRightInd/>
        <w:snapToGrid/>
        <w:spacing w:afterAutospacing="0" w:line="500" w:lineRule="exact"/>
        <w:ind w:left="0" w:firstLine="1400" w:firstLineChars="500"/>
        <w:textAlignment w:val="auto"/>
        <w:rPr>
          <w:rFonts w:hint="eastAsia" w:ascii="仿宋" w:eastAsia="仿宋" w:cs="仿宋"/>
          <w:b w:val="0"/>
          <w:color w:val="auto"/>
          <w:sz w:val="28"/>
          <w:szCs w:val="28"/>
          <w:lang w:val="en-US" w:eastAsia="zh-CN"/>
        </w:rPr>
      </w:pPr>
      <w:r>
        <w:rPr>
          <w:rFonts w:hint="eastAsia" w:ascii="仿宋" w:eastAsia="仿宋" w:cs="仿宋"/>
          <w:b w:val="0"/>
          <w:color w:val="auto"/>
          <w:sz w:val="28"/>
          <w:szCs w:val="28"/>
          <w:lang w:val="en-US" w:eastAsia="zh-CN"/>
        </w:rPr>
        <w:t>2.市场调研表</w:t>
      </w:r>
    </w:p>
    <w:p w14:paraId="124E77FC">
      <w:pPr>
        <w:keepNext w:val="0"/>
        <w:keepLines w:val="0"/>
        <w:pageBreakBefore w:val="0"/>
        <w:widowControl w:val="0"/>
        <w:kinsoku/>
        <w:wordWrap/>
        <w:overflowPunct/>
        <w:topLinePunct w:val="0"/>
        <w:autoSpaceDE/>
        <w:autoSpaceDN/>
        <w:bidi w:val="0"/>
        <w:adjustRightInd/>
        <w:snapToGrid/>
        <w:spacing w:afterAutospacing="0" w:line="500" w:lineRule="exact"/>
        <w:ind w:left="0" w:firstLine="1400" w:firstLineChars="500"/>
        <w:textAlignment w:val="auto"/>
        <w:rPr>
          <w:rFonts w:hint="eastAsia" w:ascii="仿宋" w:eastAsia="仿宋" w:cs="仿宋"/>
          <w:b w:val="0"/>
          <w:color w:val="auto"/>
          <w:sz w:val="28"/>
          <w:szCs w:val="28"/>
          <w:lang w:val="en-US" w:eastAsia="zh-CN"/>
        </w:rPr>
      </w:pPr>
      <w:r>
        <w:rPr>
          <w:rFonts w:hint="eastAsia" w:ascii="仿宋" w:eastAsia="仿宋" w:cs="仿宋"/>
          <w:b w:val="0"/>
          <w:color w:val="auto"/>
          <w:sz w:val="28"/>
          <w:szCs w:val="28"/>
          <w:lang w:val="en-US" w:eastAsia="zh-CN"/>
        </w:rPr>
        <w:t>3.设备信息表</w:t>
      </w:r>
    </w:p>
    <w:p w14:paraId="3DDBBF72">
      <w:pPr>
        <w:keepNext w:val="0"/>
        <w:keepLines w:val="0"/>
        <w:pageBreakBefore w:val="0"/>
        <w:widowControl w:val="0"/>
        <w:kinsoku/>
        <w:wordWrap/>
        <w:overflowPunct/>
        <w:topLinePunct w:val="0"/>
        <w:autoSpaceDE/>
        <w:autoSpaceDN/>
        <w:bidi w:val="0"/>
        <w:adjustRightInd/>
        <w:snapToGrid/>
        <w:spacing w:afterAutospacing="0" w:line="500" w:lineRule="exact"/>
        <w:ind w:left="0" w:firstLine="1400" w:firstLineChars="500"/>
        <w:textAlignment w:val="auto"/>
        <w:rPr>
          <w:rFonts w:ascii="仿宋" w:eastAsia="仿宋" w:cs="仿宋"/>
          <w:b w:val="0"/>
          <w:color w:val="auto"/>
          <w:sz w:val="32"/>
          <w:szCs w:val="32"/>
          <w:lang w:val="en-US" w:eastAsia="zh-CN"/>
        </w:rPr>
      </w:pPr>
      <w:r>
        <w:rPr>
          <w:rFonts w:hint="eastAsia" w:ascii="仿宋" w:eastAsia="仿宋" w:cs="仿宋"/>
          <w:b w:val="0"/>
          <w:color w:val="auto"/>
          <w:sz w:val="28"/>
          <w:szCs w:val="28"/>
          <w:lang w:val="en-US" w:eastAsia="zh-CN"/>
        </w:rPr>
        <w:t>4.设备调研询价表</w:t>
      </w:r>
    </w:p>
    <w:p w14:paraId="3C48D526">
      <w:pPr>
        <w:keepNext w:val="0"/>
        <w:keepLines w:val="0"/>
        <w:pageBreakBefore w:val="0"/>
        <w:widowControl w:val="0"/>
        <w:kinsoku/>
        <w:wordWrap/>
        <w:overflowPunct/>
        <w:topLinePunct w:val="0"/>
        <w:autoSpaceDE/>
        <w:autoSpaceDN/>
        <w:bidi w:val="0"/>
        <w:adjustRightInd/>
        <w:snapToGrid/>
        <w:spacing w:afterAutospacing="0" w:line="500" w:lineRule="exact"/>
        <w:ind w:firstLine="640" w:firstLineChars="200"/>
        <w:jc w:val="right"/>
        <w:textAlignment w:val="auto"/>
        <w:rPr>
          <w:rFonts w:hint="eastAsia" w:ascii="仿宋" w:eastAsia="仿宋" w:cs="仿宋"/>
          <w:color w:val="0000FF"/>
          <w:sz w:val="32"/>
          <w:szCs w:val="32"/>
        </w:rPr>
      </w:pPr>
      <w:bookmarkStart w:id="0" w:name="_GoBack"/>
      <w:bookmarkEnd w:id="0"/>
    </w:p>
    <w:p w14:paraId="1A86084D">
      <w:pPr>
        <w:keepNext w:val="0"/>
        <w:keepLines w:val="0"/>
        <w:pageBreakBefore w:val="0"/>
        <w:widowControl w:val="0"/>
        <w:kinsoku/>
        <w:wordWrap/>
        <w:overflowPunct/>
        <w:topLinePunct w:val="0"/>
        <w:autoSpaceDE/>
        <w:autoSpaceDN/>
        <w:bidi w:val="0"/>
        <w:adjustRightInd/>
        <w:snapToGrid/>
        <w:spacing w:afterAutospacing="0" w:line="500" w:lineRule="exact"/>
        <w:ind w:firstLine="640" w:firstLineChars="200"/>
        <w:jc w:val="right"/>
        <w:textAlignment w:val="auto"/>
        <w:rPr>
          <w:rFonts w:hint="eastAsia" w:ascii="仿宋" w:eastAsia="仿宋" w:cs="仿宋"/>
          <w:color w:val="0000FF"/>
          <w:sz w:val="32"/>
          <w:szCs w:val="32"/>
        </w:rPr>
      </w:pPr>
    </w:p>
    <w:p w14:paraId="33957974">
      <w:pPr>
        <w:keepNext w:val="0"/>
        <w:keepLines w:val="0"/>
        <w:pageBreakBefore w:val="0"/>
        <w:widowControl w:val="0"/>
        <w:kinsoku/>
        <w:wordWrap/>
        <w:overflowPunct/>
        <w:topLinePunct w:val="0"/>
        <w:autoSpaceDE/>
        <w:autoSpaceDN/>
        <w:bidi w:val="0"/>
        <w:adjustRightInd/>
        <w:snapToGrid/>
        <w:spacing w:afterAutospacing="0" w:line="500" w:lineRule="exact"/>
        <w:jc w:val="both"/>
        <w:textAlignment w:val="auto"/>
        <w:rPr>
          <w:rFonts w:hint="eastAsia" w:ascii="仿宋" w:eastAsia="仿宋" w:cs="仿宋"/>
          <w:color w:val="0000FF"/>
          <w:sz w:val="32"/>
          <w:szCs w:val="32"/>
        </w:rPr>
      </w:pPr>
    </w:p>
    <w:p w14:paraId="3BA5C8B8">
      <w:pPr>
        <w:spacing w:line="320" w:lineRule="exact"/>
        <w:rPr>
          <w:rFonts w:hint="eastAsia" w:ascii="宋体" w:cs="宋体"/>
          <w:color w:val="auto"/>
          <w:sz w:val="28"/>
          <w:szCs w:val="28"/>
        </w:rPr>
        <w:sectPr>
          <w:pgSz w:w="11906" w:h="16838"/>
          <w:pgMar w:top="1219" w:right="1633" w:bottom="1304" w:left="1576" w:header="851" w:footer="992" w:gutter="0"/>
          <w:cols w:space="720" w:num="1"/>
          <w:docGrid w:type="lines" w:linePitch="312" w:charSpace="0"/>
        </w:sectPr>
      </w:pPr>
    </w:p>
    <w:tbl>
      <w:tblPr>
        <w:tblStyle w:val="10"/>
        <w:tblW w:w="4573"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32" w:type="dxa"/>
          <w:left w:w="64" w:type="dxa"/>
          <w:bottom w:w="32" w:type="dxa"/>
          <w:right w:w="64" w:type="dxa"/>
        </w:tblCellMar>
      </w:tblPr>
      <w:tblGrid>
        <w:gridCol w:w="1338"/>
        <w:gridCol w:w="1723"/>
        <w:gridCol w:w="571"/>
        <w:gridCol w:w="9578"/>
      </w:tblGrid>
      <w:tr w14:paraId="5F157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703" w:hRule="atLeast"/>
          <w:tblHeader/>
          <w:jc w:val="center"/>
        </w:trPr>
        <w:tc>
          <w:tcPr>
            <w:tcW w:w="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9B698">
            <w:pPr>
              <w:keepNext w:val="0"/>
              <w:keepLines w:val="0"/>
              <w:widowControl/>
              <w:suppressLineNumbers w:val="0"/>
              <w:snapToGrid w:val="0"/>
              <w:jc w:val="center"/>
              <w:textAlignment w:val="center"/>
              <w:rPr>
                <w:rFonts w:ascii="黑体" w:hAnsi="宋体" w:eastAsia="黑体" w:cs="黑体"/>
                <w:b/>
                <w:i w:val="0"/>
                <w:iCs w:val="0"/>
                <w:color w:val="000000"/>
                <w:sz w:val="22"/>
                <w:szCs w:val="22"/>
                <w:u w:val="none"/>
              </w:rPr>
            </w:pPr>
            <w:r>
              <w:rPr>
                <w:rFonts w:hint="eastAsia" w:ascii="黑体" w:hAnsi="宋体" w:eastAsia="黑体" w:cs="黑体"/>
                <w:b/>
                <w:i w:val="0"/>
                <w:iCs w:val="0"/>
                <w:color w:val="000000"/>
                <w:kern w:val="0"/>
                <w:sz w:val="22"/>
                <w:szCs w:val="22"/>
                <w:u w:val="none"/>
                <w:lang w:val="en-US" w:eastAsia="zh-CN" w:bidi="ar"/>
              </w:rPr>
              <w:t>项目编码</w:t>
            </w:r>
          </w:p>
        </w:tc>
        <w:tc>
          <w:tcPr>
            <w:tcW w:w="65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78B24">
            <w:pPr>
              <w:keepNext w:val="0"/>
              <w:keepLines w:val="0"/>
              <w:widowControl/>
              <w:suppressLineNumbers w:val="0"/>
              <w:snapToGrid w:val="0"/>
              <w:jc w:val="center"/>
              <w:textAlignment w:val="center"/>
              <w:rPr>
                <w:rFonts w:hint="eastAsia" w:ascii="黑体" w:hAnsi="宋体" w:eastAsia="黑体" w:cs="黑体"/>
                <w:b/>
                <w:i w:val="0"/>
                <w:iCs w:val="0"/>
                <w:color w:val="000000"/>
                <w:sz w:val="22"/>
                <w:szCs w:val="22"/>
                <w:u w:val="none"/>
              </w:rPr>
            </w:pPr>
            <w:r>
              <w:rPr>
                <w:rFonts w:hint="eastAsia" w:ascii="黑体" w:hAnsi="宋体" w:eastAsia="黑体" w:cs="黑体"/>
                <w:b/>
                <w:i w:val="0"/>
                <w:iCs w:val="0"/>
                <w:color w:val="000000"/>
                <w:kern w:val="0"/>
                <w:sz w:val="22"/>
                <w:szCs w:val="22"/>
                <w:u w:val="none"/>
                <w:lang w:val="en-US" w:eastAsia="zh-CN" w:bidi="ar"/>
              </w:rPr>
              <w:t>项目名称</w:t>
            </w:r>
          </w:p>
        </w:tc>
        <w:tc>
          <w:tcPr>
            <w:tcW w:w="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9BA9B">
            <w:pPr>
              <w:keepNext w:val="0"/>
              <w:keepLines w:val="0"/>
              <w:widowControl/>
              <w:suppressLineNumbers w:val="0"/>
              <w:snapToGrid w:val="0"/>
              <w:jc w:val="center"/>
              <w:textAlignment w:val="center"/>
              <w:rPr>
                <w:rFonts w:hint="eastAsia" w:ascii="黑体" w:hAnsi="宋体" w:eastAsia="黑体" w:cs="黑体"/>
                <w:b/>
                <w:i w:val="0"/>
                <w:iCs w:val="0"/>
                <w:color w:val="000000"/>
                <w:sz w:val="22"/>
                <w:szCs w:val="22"/>
                <w:u w:val="none"/>
              </w:rPr>
            </w:pPr>
            <w:r>
              <w:rPr>
                <w:rFonts w:hint="eastAsia" w:ascii="黑体" w:hAnsi="宋体" w:eastAsia="黑体" w:cs="黑体"/>
                <w:b/>
                <w:i w:val="0"/>
                <w:iCs w:val="0"/>
                <w:color w:val="000000"/>
                <w:kern w:val="0"/>
                <w:sz w:val="22"/>
                <w:szCs w:val="22"/>
                <w:u w:val="none"/>
                <w:lang w:val="en-US" w:eastAsia="zh-CN" w:bidi="ar"/>
              </w:rPr>
              <w:t>数量</w:t>
            </w:r>
          </w:p>
        </w:tc>
        <w:tc>
          <w:tcPr>
            <w:tcW w:w="3624" w:type="pct"/>
            <w:tcBorders>
              <w:top w:val="single" w:color="000000" w:sz="8" w:space="0"/>
              <w:left w:val="nil"/>
              <w:bottom w:val="single" w:color="000000" w:sz="8" w:space="0"/>
              <w:right w:val="single" w:color="000000" w:sz="8" w:space="0"/>
            </w:tcBorders>
            <w:shd w:val="clear" w:color="auto" w:fill="auto"/>
            <w:vAlign w:val="center"/>
          </w:tcPr>
          <w:p w14:paraId="64A72A1C">
            <w:pPr>
              <w:keepNext w:val="0"/>
              <w:keepLines w:val="0"/>
              <w:widowControl/>
              <w:suppressLineNumbers w:val="0"/>
              <w:snapToGrid w:val="0"/>
              <w:jc w:val="center"/>
              <w:textAlignment w:val="center"/>
              <w:rPr>
                <w:rFonts w:hint="eastAsia" w:ascii="黑体" w:hAnsi="宋体" w:eastAsia="黑体" w:cs="黑体"/>
                <w:b/>
                <w:i w:val="0"/>
                <w:iCs w:val="0"/>
                <w:color w:val="000000"/>
                <w:sz w:val="22"/>
                <w:szCs w:val="22"/>
                <w:u w:val="none"/>
              </w:rPr>
            </w:pPr>
            <w:r>
              <w:rPr>
                <w:rFonts w:hint="eastAsia" w:ascii="黑体" w:hAnsi="宋体" w:eastAsia="黑体" w:cs="黑体"/>
                <w:b/>
                <w:i w:val="0"/>
                <w:iCs w:val="0"/>
                <w:color w:val="000000"/>
                <w:kern w:val="0"/>
                <w:sz w:val="22"/>
                <w:szCs w:val="22"/>
                <w:u w:val="none"/>
                <w:lang w:val="en-US" w:eastAsia="zh-CN" w:bidi="ar"/>
              </w:rPr>
              <w:t>功能需求</w:t>
            </w:r>
          </w:p>
        </w:tc>
      </w:tr>
      <w:tr w14:paraId="56AB8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8A77BF">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20250917-01</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66701C">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医用制氧雾化器</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E6CBAB">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5CF884F2">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一、诊疗项目：1.冷热湿敷（121300001）13元</w:t>
            </w:r>
          </w:p>
        </w:tc>
      </w:tr>
      <w:tr w14:paraId="2BCF4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3BBB17">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741565">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13A3F">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3270F1F9">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超声波治疗（340100011）</w:t>
            </w:r>
          </w:p>
        </w:tc>
      </w:tr>
      <w:tr w14:paraId="07F09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55"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834D5C">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2B3594">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260807">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1052C379">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局部浸润麻醉（330100001）</w:t>
            </w:r>
          </w:p>
        </w:tc>
      </w:tr>
      <w:tr w14:paraId="087365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05"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5097E">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FCC74E">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945F5F">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3D4FEE4E">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脸板腺按摩（31030087）</w:t>
            </w:r>
          </w:p>
        </w:tc>
      </w:tr>
      <w:tr w14:paraId="2ACC6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589"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3A36E">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7C0F6">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CFD679">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39D891D7">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二、适用范围：干眼症。</w:t>
            </w:r>
          </w:p>
        </w:tc>
      </w:tr>
      <w:tr w14:paraId="33444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4ABBFE">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AF5ADE">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45987">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38D81D9F">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三、基本功能：1.促进眼表湿润，加入必须的药物，通过超声波雾化药物。</w:t>
            </w:r>
          </w:p>
        </w:tc>
      </w:tr>
      <w:tr w14:paraId="7B7BF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5342BE">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AF9FBF">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C25061">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3D0798E1">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2.对泪器、脸板腺氧疗，促进再生组织修复。</w:t>
            </w:r>
          </w:p>
        </w:tc>
      </w:tr>
      <w:tr w14:paraId="1FB3C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389"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46E5A2">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E148E">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DD0D3">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399C948F">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3.通过管道加热，热敷扩张脸板腺。</w:t>
            </w:r>
          </w:p>
        </w:tc>
      </w:tr>
      <w:tr w14:paraId="6644F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55"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42C4BD">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20250917-02</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0BA9BC">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冷刀宫腔镜</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29B3B4">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13CAEA9C">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一、诊疗项目：101570、105321</w:t>
            </w:r>
          </w:p>
        </w:tc>
      </w:tr>
      <w:tr w14:paraId="07C49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422"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8A3477">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FCBA7B">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B8DD18">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5557CF74">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二、适用范围：异常子宫出血、子宫内膜息肉、粘膜下肌瘤、异位宫内节育器取出</w:t>
            </w:r>
          </w:p>
        </w:tc>
      </w:tr>
      <w:tr w14:paraId="7DABE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272"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004322">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7A627E">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025F8">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421F1512">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三、基本功能：光路成像清晰、耐用。耐受高温高压消毒</w:t>
            </w:r>
          </w:p>
        </w:tc>
      </w:tr>
      <w:tr w14:paraId="27231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B06B4E">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20250917-03</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BEB1C6">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内窥镜手术动力设备和等离子手术设备一套</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F445E1">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218882A2">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一、诊疗项目：膝关节半月板成形/缝合、交叉韧带重建、关节清理；肩关节肩峰成形、肩袖缝合</w:t>
            </w:r>
          </w:p>
        </w:tc>
      </w:tr>
      <w:tr w14:paraId="4A6A5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105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396D21">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6AAF9E">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7AE523">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68291772">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二、适用范围：适用于软组织损伤、骨关节疾病、神经系统疾病、骨折、内脏平滑肌张力低下、肌肉萎缩等的临床治疗。</w:t>
            </w:r>
          </w:p>
        </w:tc>
      </w:tr>
      <w:tr w14:paraId="470EB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00C39">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59D78D">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54903">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34A248F3">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三、基本功能：关节镜动力系统 —— “骨骼与软组织的精密打磨器”</w:t>
            </w:r>
          </w:p>
        </w:tc>
      </w:tr>
      <w:tr w14:paraId="33AB7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105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850D5C">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D25CE1">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C3F11C">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721E36F7">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核心功能：用于骨质切削、打磨、成形以及软组织（如半月板）的切除。是进行前交叉韧带重建（骨道制作）、肩峰成形、关节盂成形、软骨面清理等所有关节镜基础与高阶手术的基础。</w:t>
            </w:r>
          </w:p>
        </w:tc>
      </w:tr>
      <w:tr w14:paraId="419D4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105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B0E6A">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649ECE">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0B71F9">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1989F15A">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不可替代性：没有动力系统，无法完成任何骨性操作，关节镜手术仅限于最简单的探查和软组织清理，无法解决绝大多数患者的根本问题。</w:t>
            </w:r>
          </w:p>
        </w:tc>
      </w:tr>
      <w:tr w14:paraId="679A4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454C0F">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6F9021">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69AFAD">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435A0562">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等离子手术系统—— “精准高效的软组织手术刀”</w:t>
            </w:r>
          </w:p>
        </w:tc>
      </w:tr>
      <w:tr w14:paraId="4C967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105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B7FF09">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D67E9C">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D49B0">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43CF5029">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核心功能：利用低温等离子技术进行软组织的精准切割、止血、皱缩和消融。是处理肩袖损伤、盂唇撕裂、关节囊松解/紧缩、滑膜清理的关键设备。</w:t>
            </w:r>
          </w:p>
        </w:tc>
      </w:tr>
      <w:tr w14:paraId="424BD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858"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18E4F0">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D02759">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9EAFBE">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7014C98E">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巨大优势：相比传统机械刀具，它具有实时止血、保护周围组织、热损伤深度可控等革命性优势，能大幅提升手术安全性和效果，是开展现代关节镜手术的标志性设备。</w:t>
            </w:r>
          </w:p>
        </w:tc>
      </w:tr>
      <w:tr w14:paraId="796FB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364585">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20250917-04</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8D9701">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呼吸机</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85365B">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1B6FED7C">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一、诊疗项目：呼吸机辅助呼吸</w:t>
            </w:r>
          </w:p>
        </w:tc>
      </w:tr>
      <w:tr w14:paraId="3FE95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71FEF7">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E270F2">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FEDF6C">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1C9D07D3">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二、适用范围：心肺复苏、重症呼吸衰竭</w:t>
            </w:r>
          </w:p>
        </w:tc>
      </w:tr>
      <w:tr w14:paraId="695EE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020474">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3E9A2">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2585E">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3D85C958">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三、基本功能：心肺复苏患者进行气管插管呼吸机辅助呼吸。严重呼吸衰竭患者辅助呼吸。</w:t>
            </w:r>
          </w:p>
        </w:tc>
      </w:tr>
      <w:tr w14:paraId="70CF05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64FB6B">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20250917-05</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C9FC9E">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自动洗胃机</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A4E29E">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20151DBD">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一、诊疗项目：洗胃机洗胃</w:t>
            </w:r>
          </w:p>
        </w:tc>
      </w:tr>
      <w:tr w14:paraId="7F8B8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66A731">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843A2">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D8C48">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25D0E48F">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二、适用范围：误服药物、药物过量、药物中毒。</w:t>
            </w:r>
          </w:p>
        </w:tc>
      </w:tr>
      <w:tr w14:paraId="625A7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4C1FA">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6B4A34">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9E1BA3">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604432EF">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三、基本功能：用于各种药物中毒、药物过量及误服药物等情况。</w:t>
            </w:r>
          </w:p>
        </w:tc>
      </w:tr>
      <w:tr w14:paraId="488E5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625A41">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20250917-06</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F1210E">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根管治疗仪</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2ACF26">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2C582640">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一、诊疗项目：003105110160000-31051101600，003105020020000-31050200200。</w:t>
            </w:r>
          </w:p>
        </w:tc>
      </w:tr>
      <w:tr w14:paraId="59024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CC9B0D">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86383">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35F9D2">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23BDCBC1">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二、适用范围：根尖周炎，牙髓炎，根尖脓肿等。</w:t>
            </w:r>
          </w:p>
        </w:tc>
      </w:tr>
      <w:tr w14:paraId="51254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DBCEA">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200C57">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073FF">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0F818C59">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三、基本功能：根扩+根测。</w:t>
            </w:r>
          </w:p>
        </w:tc>
      </w:tr>
      <w:tr w14:paraId="5F63C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260CEC">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20250917-07</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E430A1">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牙科综合治疗椅</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E431A3">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05BF756E">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54D5A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54A6E0">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917EB0">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FC96F8">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03480A27">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二、适用范围：口腔科所有疾病。</w:t>
            </w:r>
          </w:p>
        </w:tc>
      </w:tr>
      <w:tr w14:paraId="1B945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105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8225F8">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F60E81">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B8FCA3">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1FD35A7C">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三、基本功能：升降，脚踏，脚控，痰盂，主操作台，副操作台，两高一低，光固化灯，内窥镜及显示器。</w:t>
            </w:r>
          </w:p>
        </w:tc>
      </w:tr>
      <w:tr w14:paraId="0ABDA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41255E">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20250917-08</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FD0ABD">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超声波治疗仪</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58F489">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106D2100">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一、诊疗项目：340100017。</w:t>
            </w:r>
          </w:p>
        </w:tc>
      </w:tr>
      <w:tr w14:paraId="0B6DE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1419"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DAC533">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EE42B">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F70A8">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301F5F12">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1）脑血管病：缺血性脑血管病亚急性期、恢复期，TIA.2）脑动脉硬化症（3）颈内动脉粥样斑块（4）颅脑损伤亚急性期、恢复期（5）头痛：血管性头痛、神经性头痛、偏头痛（6）自主神经功能絮乱。</w:t>
            </w:r>
          </w:p>
        </w:tc>
      </w:tr>
      <w:tr w14:paraId="4184D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1419"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7486A">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7B489">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2EA34D">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4B942457">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1、利用体外超声无创治疗脑颈血管堵塞性疾病，它是利用超声波的三大效应（机械效应、温热效应、理化效应），由三大效应续发产生的五大作用对脑梗进行体外超声无创辅助治疗脑颈血管疾病的创新手段。2、用途：非介入辅助治疗 堵塞性血管疾病（脑梗）。</w:t>
            </w:r>
          </w:p>
        </w:tc>
      </w:tr>
      <w:tr w14:paraId="7EDC63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724"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4A6690">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20250917-09</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35D8C9">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经颅直流电刺激仪</w:t>
            </w:r>
          </w:p>
        </w:tc>
        <w:tc>
          <w:tcPr>
            <w:tcW w:w="216" w:type="pct"/>
            <w:vMerge w:val="restart"/>
            <w:tcBorders>
              <w:top w:val="single" w:color="000000" w:sz="4" w:space="0"/>
              <w:left w:val="single" w:color="000000" w:sz="4" w:space="0"/>
              <w:bottom w:val="single" w:color="000000" w:sz="4" w:space="0"/>
              <w:right w:val="nil"/>
            </w:tcBorders>
            <w:shd w:val="clear" w:color="auto" w:fill="auto"/>
            <w:vAlign w:val="center"/>
          </w:tcPr>
          <w:p w14:paraId="49D09F30">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single" w:color="000000" w:sz="8" w:space="0"/>
              <w:left w:val="single" w:color="000000" w:sz="8" w:space="0"/>
              <w:bottom w:val="nil"/>
              <w:right w:val="single" w:color="000000" w:sz="8" w:space="0"/>
            </w:tcBorders>
            <w:shd w:val="clear" w:color="auto" w:fill="auto"/>
            <w:vAlign w:val="center"/>
          </w:tcPr>
          <w:p w14:paraId="0DE94FE0">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一、诊疗项目：340100008。</w:t>
            </w:r>
          </w:p>
        </w:tc>
      </w:tr>
      <w:tr w14:paraId="7C9EF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2459"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6B33F6">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C404F4">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nil"/>
            </w:tcBorders>
            <w:shd w:val="clear" w:color="auto" w:fill="auto"/>
            <w:vAlign w:val="center"/>
          </w:tcPr>
          <w:p w14:paraId="5CA0CDD9">
            <w:pPr>
              <w:snapToGrid w:val="0"/>
              <w:jc w:val="center"/>
              <w:rPr>
                <w:rFonts w:hint="eastAsia" w:ascii="宋体" w:hAnsi="宋体" w:eastAsia="宋体" w:cs="宋体"/>
                <w:i w:val="0"/>
                <w:iCs w:val="0"/>
                <w:color w:val="000000"/>
                <w:sz w:val="22"/>
                <w:szCs w:val="22"/>
                <w:u w:val="none"/>
              </w:rPr>
            </w:pPr>
          </w:p>
        </w:tc>
        <w:tc>
          <w:tcPr>
            <w:tcW w:w="3624" w:type="pct"/>
            <w:tcBorders>
              <w:top w:val="nil"/>
              <w:left w:val="single" w:color="000000" w:sz="8" w:space="0"/>
              <w:bottom w:val="nil"/>
              <w:right w:val="single" w:color="000000" w:sz="8" w:space="0"/>
            </w:tcBorders>
            <w:shd w:val="clear" w:color="auto" w:fill="auto"/>
            <w:vAlign w:val="center"/>
          </w:tcPr>
          <w:p w14:paraId="21EBA83B">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神经系统疾病:脑卒中、脊髓损伤、帕金森病、癫痫、肌张力异常及抽动障碍及其他,如运动功能障碍、认知功能障碍、吞咽功能障碍、单侧空间忽略、脊髓小脑退行性病变、肌萎缩侧索硬化、耳鸣、偏头痛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精神系统疾病:抑郁症及情绪障碍、精神分裂症、药物成瘾、戒断综合征。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疼痛:包括中枢神经病理性疼痛、肌肉骨骼性疼痛、偏头痛、口面部疼痛、腰痛、腹部或岔腔疼痛、术后疼痛、各种混合症状的疼痛综合征(包括幻肢痛、多发性硬化、关节痛、药物中毒及病因不明的各种病理性疼痛)。其他疾病:失眠、记忆力减退、注意力减退、疲劳等。</w:t>
            </w:r>
          </w:p>
        </w:tc>
      </w:tr>
      <w:tr w14:paraId="38A16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1419"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970C14">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6ADE1">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nil"/>
            </w:tcBorders>
            <w:shd w:val="clear" w:color="auto" w:fill="auto"/>
            <w:vAlign w:val="center"/>
          </w:tcPr>
          <w:p w14:paraId="5736317E">
            <w:pPr>
              <w:snapToGrid w:val="0"/>
              <w:jc w:val="center"/>
              <w:rPr>
                <w:rFonts w:hint="eastAsia" w:ascii="宋体" w:hAnsi="宋体" w:eastAsia="宋体" w:cs="宋体"/>
                <w:i w:val="0"/>
                <w:iCs w:val="0"/>
                <w:color w:val="000000"/>
                <w:sz w:val="22"/>
                <w:szCs w:val="22"/>
                <w:u w:val="none"/>
              </w:rPr>
            </w:pPr>
          </w:p>
        </w:tc>
        <w:tc>
          <w:tcPr>
            <w:tcW w:w="3624" w:type="pct"/>
            <w:tcBorders>
              <w:top w:val="nil"/>
              <w:left w:val="single" w:color="000000" w:sz="8" w:space="0"/>
              <w:bottom w:val="single" w:color="000000" w:sz="8" w:space="0"/>
              <w:right w:val="single" w:color="000000" w:sz="8" w:space="0"/>
            </w:tcBorders>
            <w:shd w:val="clear" w:color="auto" w:fill="auto"/>
            <w:vAlign w:val="center"/>
          </w:tcPr>
          <w:p w14:paraId="7D50908B">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三、基本功能：功能经颅直流电刺激是通过置于颅骨的电极产生微弱直流电非侵入性脑刺激方法, 改变皮质神经元的活动及兴奋性而诱发脑功能变化，在治疗慢性疼痛、神经疾病、精神疾病等疾患中展示出极具潜力的价值。</w:t>
            </w:r>
          </w:p>
        </w:tc>
      </w:tr>
      <w:tr w14:paraId="54654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395999">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20250917-11</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9E2DD1">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胰岛素泵</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CBEFA2">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1F42AB77">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一、诊疗项目：106336。</w:t>
            </w:r>
          </w:p>
        </w:tc>
      </w:tr>
      <w:tr w14:paraId="3301B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3B7481">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768661">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D7408">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7760139A">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二、适用范围：糖尿病。</w:t>
            </w:r>
          </w:p>
        </w:tc>
      </w:tr>
      <w:tr w14:paraId="49E32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4D52C7">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5E0C0">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236902">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29E3753E">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三、基本功能：降糖治疗。</w:t>
            </w:r>
          </w:p>
        </w:tc>
      </w:tr>
      <w:tr w14:paraId="18C0F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B9C19D">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20250917-12</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65D46D">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医用输血输液加温器（单通道）</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DF496D">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624" w:type="pct"/>
            <w:tcBorders>
              <w:top w:val="nil"/>
              <w:left w:val="nil"/>
              <w:bottom w:val="nil"/>
              <w:right w:val="single" w:color="000000" w:sz="8" w:space="0"/>
            </w:tcBorders>
            <w:shd w:val="clear" w:color="auto" w:fill="auto"/>
            <w:vAlign w:val="center"/>
          </w:tcPr>
          <w:p w14:paraId="4DEDFE11">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一、诊疗项目：330100006血液加温治疗。</w:t>
            </w:r>
          </w:p>
        </w:tc>
      </w:tr>
      <w:tr w14:paraId="12B00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B16970">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4F060A">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186368">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2B986272">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二、适用范围：无。</w:t>
            </w:r>
          </w:p>
        </w:tc>
      </w:tr>
      <w:tr w14:paraId="771C0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1789"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F106DC">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E522CC">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4E188">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0E86BCFA">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33℃-41℃，连续可调，增率0.1℃，控温精度为0.1℃；机器运行时屏幕可同时显示参数包括：加热时间，设定温度，加热温度，高温报警，低温报警，传感器故障；系统内置报警测试功能，在面板操作即可测试报警功能是否正常；超温断电保护：超过42℃系统声光报警自动停止加热；低温报警：低于32℃系统声光报警提示低温；预热时间：从20℃-36℃小于2分钟。</w:t>
            </w:r>
          </w:p>
        </w:tc>
      </w:tr>
      <w:tr w14:paraId="586B4C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E231A1">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20250917-13</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F100DD">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动脉硬化检测仪</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522107">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7B4E7B2A">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105C4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4F609">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CB1F20">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7BC7C5">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79284553">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二、适用范围：体检早筛。</w:t>
            </w:r>
          </w:p>
        </w:tc>
      </w:tr>
      <w:tr w14:paraId="746C2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B20780">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A3AC38">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F58AB">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6C596611">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三、基本功能：动脉硬化早期检测。</w:t>
            </w:r>
          </w:p>
        </w:tc>
      </w:tr>
      <w:tr w14:paraId="6DDC5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4820ED">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20250917-14</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2275BE">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四肢联动康复训练器</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B8F16C">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4EDDECC8">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一、诊疗项目：运动功能训练康复。</w:t>
            </w:r>
          </w:p>
        </w:tc>
      </w:tr>
      <w:tr w14:paraId="40345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7D453B">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9CE475">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AFB94">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5225CEDF">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二、适用范围：肢体运动障碍性疾病的康复，脑血管病恢复期及后遗症期。</w:t>
            </w:r>
          </w:p>
        </w:tc>
      </w:tr>
      <w:tr w14:paraId="7CEE5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35721B">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6C4B3">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12F657">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4D1CF5A9">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三、基本功能：1.锻炼心肺功能2.加强肌肉力量训练3.关节活动度训练4.平衡及协调性训练。</w:t>
            </w:r>
          </w:p>
        </w:tc>
      </w:tr>
      <w:tr w14:paraId="54258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B0F0DE">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20250917-15</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EC06D1">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下肢主被动运动器</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41B92">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09A6595E">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一、诊疗项目：340200020</w:t>
            </w:r>
          </w:p>
        </w:tc>
      </w:tr>
      <w:tr w14:paraId="25275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89D22A">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5A6791">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68781">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46521EF3">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二、适用范围：床或下肢无力患者均可使用。</w:t>
            </w:r>
          </w:p>
        </w:tc>
      </w:tr>
      <w:tr w14:paraId="52407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344A88">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69041E">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4203E">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5F7185C7">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三、基本功能：治疗和预防下肢废用性萎缩，自动设置/定时功能。</w:t>
            </w:r>
          </w:p>
        </w:tc>
      </w:tr>
      <w:tr w14:paraId="0F12A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5844CF">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20250917-16</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AA070D">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无创血流动力监测</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3F6402">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26882948">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一、诊疗项目：310701020。</w:t>
            </w:r>
          </w:p>
        </w:tc>
      </w:tr>
      <w:tr w14:paraId="19009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27DEE1">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7F78D1">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0ACB9">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129B2E9B">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二、适用范围：休克及心衰患者。</w:t>
            </w:r>
          </w:p>
        </w:tc>
      </w:tr>
      <w:tr w14:paraId="6CD2C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8831DF">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44A796">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2F13C1">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30EE7299">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三、基本功能：具备监测CL/CO/SV/SVR等功能。</w:t>
            </w:r>
          </w:p>
        </w:tc>
      </w:tr>
      <w:tr w14:paraId="6BB5D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9F18C4">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20250917-17</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1ED540">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全自动生化分析仪</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F52735">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55720B41">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5DB65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BB5EA">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507BDF">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E6F980">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460912AD">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二、适用范围：肝肾心肌高脂血症等。</w:t>
            </w:r>
          </w:p>
        </w:tc>
      </w:tr>
      <w:tr w14:paraId="352C7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421478">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DAA0A8">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6EA1E">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0BEB76C1">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三、基本功能：可双工，试剂全开放，速度不低于800。</w:t>
            </w:r>
          </w:p>
        </w:tc>
      </w:tr>
      <w:tr w14:paraId="4919D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9BB3E8">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20250917-19</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DCBFB7">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血小板聚集功能检测仪</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921CC3">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47061786">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0152E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891CE1">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2CFD7">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1EF3EC">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037CB2BB">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二、适用范围：抗血小板药物的监测。</w:t>
            </w:r>
          </w:p>
        </w:tc>
      </w:tr>
      <w:tr w14:paraId="4A1DD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EDEF7">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64F06B">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823B9">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6A1674C4">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三、基本功能：用于阿司匹林、氯吡格雷等抗血小板药物的监测，光学法 收费符合医保。</w:t>
            </w:r>
          </w:p>
        </w:tc>
      </w:tr>
      <w:tr w14:paraId="7C966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C5EFA1">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20250917-20</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9E3289">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输血科试剂卡孵育器、离心机</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E327C1">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6CC286D2">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58169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4C9942">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AE45F">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F8E45">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54E4C148">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二、适用范围：输血患者。</w:t>
            </w:r>
          </w:p>
        </w:tc>
      </w:tr>
      <w:tr w14:paraId="21871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19B1F">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C4CEA5">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3A3882">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7FE5A040">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三、基本功能：用于血型、不规则抗体筛查、交叉配血检测。</w:t>
            </w:r>
          </w:p>
        </w:tc>
      </w:tr>
      <w:tr w14:paraId="733A9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9B1C7C">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20250917-21</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AF8693">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全自动糖化分析仪</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E09E83">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5DDE256F">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789A6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B62997">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4658DC">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CB35E5">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6B9306F4">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二、适用范围：糖尿病人。</w:t>
            </w:r>
          </w:p>
        </w:tc>
      </w:tr>
      <w:tr w14:paraId="17A19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BC05D8">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3FEE0E">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88F2C">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00E23E1C">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三、基本功能：高效液相色谱法，全自动进样。</w:t>
            </w:r>
          </w:p>
        </w:tc>
      </w:tr>
      <w:tr w14:paraId="03305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022A5B">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20250917-22</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D4B34E">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数字化医用X射线摄影系统</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495F77">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7D0A9CF1">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05F64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2B369F">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6D68AC">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36822D">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7A10CC9A">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二、适用范围：全身各部位X 摄影。</w:t>
            </w:r>
          </w:p>
        </w:tc>
      </w:tr>
      <w:tr w14:paraId="05F93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BE8A38">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2DD79">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913640">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5C4589AA">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三、基本功能:数字化；摄影床。</w:t>
            </w:r>
          </w:p>
        </w:tc>
      </w:tr>
      <w:tr w14:paraId="014E0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1EE578">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20250917-23</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489975">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X射线计算机体层摄影设备</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7FA3AB">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6299F59E">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554C0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2B1A9C">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1AB252">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18D51E">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79D40245">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二、适用范围：全身各部位CT检查。</w:t>
            </w:r>
          </w:p>
        </w:tc>
      </w:tr>
      <w:tr w14:paraId="62C10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2D8D0">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D9C79">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E9ABC">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27D82CCE">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三、基本功能：64排128层。</w:t>
            </w:r>
          </w:p>
        </w:tc>
      </w:tr>
      <w:tr w14:paraId="13EBB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9C51B1">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20250917-24</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F4225C">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磁共振成像系统</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70A076">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0E14AD74">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56FD7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A9CE1C">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CA9C42">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6C0F3">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13FBA5AF">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二、适用范围：全身各部位磁共振成像。</w:t>
            </w:r>
          </w:p>
        </w:tc>
      </w:tr>
      <w:tr w14:paraId="11594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E19BA">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5A753E">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6FD6A4">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32F17DDA">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三、基本功能：1.5以上。</w:t>
            </w:r>
          </w:p>
        </w:tc>
      </w:tr>
      <w:tr w14:paraId="69546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7FE1E8">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20250917-25</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170924">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彩色多普勒超声</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3A54E8">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024B86FC">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一、诊疗项目：102603。</w:t>
            </w:r>
          </w:p>
        </w:tc>
      </w:tr>
      <w:tr w14:paraId="20EB8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2321FB">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21481">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39B9FB">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02A8BD12">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二、适用范围：腰椎颈椎突出，失眠，耳聋耳鸣等。</w:t>
            </w:r>
          </w:p>
        </w:tc>
      </w:tr>
      <w:tr w14:paraId="632BE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F1A54E">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B5129A">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678A8">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49757D1E">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三、基本功能：超声诊断，神经定位等。</w:t>
            </w:r>
          </w:p>
        </w:tc>
      </w:tr>
      <w:tr w14:paraId="41A74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FE7B95">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20250917-26</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5808EA">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充气式加温仪</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62B142">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2F2F03A9">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一、诊疗项目：330100006血液加温治疗（医保）</w:t>
            </w:r>
          </w:p>
        </w:tc>
      </w:tr>
      <w:tr w14:paraId="355F6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BE4630">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D6B929">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616E4">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374C6963">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二、适用范围：无。</w:t>
            </w:r>
          </w:p>
        </w:tc>
      </w:tr>
      <w:tr w14:paraId="17469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77C06">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9BE03">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263E89">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134E4EAE">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三、基本功能：性能良好、参数正常、温度设定</w:t>
            </w:r>
          </w:p>
        </w:tc>
      </w:tr>
      <w:tr w14:paraId="276FB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BEA399">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20250917-28</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86CD4E">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全高清电子内镜设备</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BE1844">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77E808E9">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41660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1818"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55A82B">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1EA68D">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D3A118">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386B1C97">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针对上消化道（胃镜），用于排查胃痛、胃胀、反酸、烧心、吞咽困难、不明原因消瘦、食欲减退、黑便、呕血等症状的根源。针对下消化道（肠镜），用于排查腹泻、便秘、便血、大便形状改变、腹痛、贫血等症状的根源。发现炎症与溃疡：准确诊断食管炎、胃炎、胃溃疡、十二指肠溃疡、结肠炎等疾病，并评估其严重程度和范围。针对息肉切除、静脉曲张、胃食管反流、早癌筛查、早癌切除等项目进行治疗。</w:t>
            </w:r>
          </w:p>
        </w:tc>
      </w:tr>
      <w:tr w14:paraId="26892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2158"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F7D43">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13C249">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FD5695">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254440EB">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1.采用200万像素传感器，实现了1080p全高清图像数字输出；2.采用四路独立LED光源，实现多种照明和染色模式：聚谱成像（SFI）和光电复合染色成像技术（VIST）；3.支持镜体热插拔（提升内镜安装、洗消的效率）；4.主机可适配常规胃肠镜、超声内镜、光学放大胃肠镜、十二指肠镜、支气管镜等镜种，便于后续新项目的开展：5.镜下视场角≥145°，可为镜下提供更广的视野范围；6.电子胃肠镜全系镜体自带附送水通道，便于体腔内壁的清洁，提升视野清晰度。</w:t>
            </w:r>
          </w:p>
        </w:tc>
      </w:tr>
      <w:tr w14:paraId="4CEC6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59B343">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20250917-29</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0D90F4">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强脉冲光治疗仪</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3AFABF">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3409D8C4">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一、诊疗项目：脉冲激光治疗。</w:t>
            </w:r>
          </w:p>
        </w:tc>
      </w:tr>
      <w:tr w14:paraId="6D895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36E313">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295312">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0B3F5">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4F6AE9EC">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二、适用范围：面部年轻化、色素性病变、永久性脱毛、血管性疾病。</w:t>
            </w:r>
          </w:p>
        </w:tc>
      </w:tr>
      <w:tr w14:paraId="47E4E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105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9420E0">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1EB8A">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959B99">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5347F344">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三、基本功能：永久脱毛、腋毛、四肢体毛、唇毛、胡须等、祛除皱纹、收缩粗大毛孔、美白嫩肤、治疗雀斑、日晒斑、色素沉着、治疗痘印、淡化红血丝。</w:t>
            </w:r>
          </w:p>
        </w:tc>
      </w:tr>
      <w:tr w14:paraId="132AB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FCD919">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20250917-30</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4EBFBE">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水光仪</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A230F2">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5178E29A">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一、诊疗项目：皮损内注射。</w:t>
            </w:r>
          </w:p>
        </w:tc>
      </w:tr>
      <w:tr w14:paraId="72B72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41E45">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434AB">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99AB85">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0592C825">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二、适用范围：皮肤干燥缺水、轻度细纹、肤色暗沉、毛孔粗大或屏障受损等问题的皮肤。</w:t>
            </w:r>
          </w:p>
        </w:tc>
      </w:tr>
      <w:tr w14:paraId="38011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1050"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AEE96">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2896F8">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FC260">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2A77A604">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三、基本功能：提升皮肤含水量、改善肤质，并刺激胶原蛋白生成，实现保湿提亮、淡化细纹等效果。</w:t>
            </w:r>
          </w:p>
        </w:tc>
      </w:tr>
      <w:tr w14:paraId="68472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9AC47D">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20250917-31</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705A65">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短波治疗机</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FD93E0">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2FCC06D7">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一、诊疗项目：水疗、超短波短波治疗</w:t>
            </w:r>
          </w:p>
        </w:tc>
      </w:tr>
      <w:tr w14:paraId="5EE7A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5BC9B">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D68932">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BE6717">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46376232">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二、适用范围：敏感性肌肤，过敏性皮炎，激素依赖性皮炎，湿疹，痤疮，玫瑰痤疮</w:t>
            </w:r>
          </w:p>
        </w:tc>
      </w:tr>
      <w:tr w14:paraId="5E48F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27A177">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CCFCB">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E2534F">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56A7396F">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三、基本功能：水氧杀菌、消炎，修复皮肤屏障。</w:t>
            </w:r>
          </w:p>
        </w:tc>
      </w:tr>
      <w:tr w14:paraId="03352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56B7C2">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20250917-35</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5B21A0">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移动无影灯</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0CEE5F">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2EC4E1BB">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48F3F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F6BEDE">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2509E9">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D9096A">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6184000C">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二、适用范围：适合皮肤科门诊手术者。</w:t>
            </w:r>
          </w:p>
        </w:tc>
      </w:tr>
      <w:tr w14:paraId="38589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87BC86">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70F41">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EA876">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609D5A0E">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三、基本功能：手术室建设必备。</w:t>
            </w:r>
          </w:p>
        </w:tc>
      </w:tr>
      <w:tr w14:paraId="7934B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499A32">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20250917-36</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2984EB">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电动手术台</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208035">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0F7031F0">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4F1BE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1B75E1">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5DECD6">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CBF675">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2FA0F0C7">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二、适用范围：适应手术治疗的皮肤科疾病。</w:t>
            </w:r>
          </w:p>
        </w:tc>
      </w:tr>
      <w:tr w14:paraId="6004D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09705C">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BF0A97">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9A8724">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30E012D9">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三、基本功能：可升降。</w:t>
            </w:r>
          </w:p>
        </w:tc>
      </w:tr>
      <w:tr w14:paraId="688F6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9D7CE2">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20250917-40</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3B1064">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冰冻血浆解冻箱（立式）</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7855A6">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66E8ED3F">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4CB38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7C417">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E2FDE">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E8DF2A">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3297235D">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二、适用范围：解冻血浆，冷沉淀</w:t>
            </w:r>
          </w:p>
        </w:tc>
      </w:tr>
      <w:tr w14:paraId="19C18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1419"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E2D864">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7AED3">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D3F63F">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5C8EA8BB">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三、基本功能：自动进水，自动排水，可以设定温度定时溶解，可以设定时间精准解冻，保证血液溶解质量和时间，机器可自动清洗自动排水，一次多袋血浆同时解冻。仪器问题，超温，缺水可以报警提示。</w:t>
            </w:r>
          </w:p>
        </w:tc>
      </w:tr>
      <w:tr w14:paraId="5C843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8BAAA8">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20250917-41</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A42FD8">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离心机</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0326EC">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14BB1005">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496A7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103F6C">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76E2EA">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CD9CA6">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58B24EF7">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二、适用范围：分离血清</w:t>
            </w:r>
          </w:p>
        </w:tc>
      </w:tr>
      <w:tr w14:paraId="790E5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702BCD">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82497F">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2258B">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126771A6">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三、基本功能：可自动脱帽，适用于各种高度的采血管，最少可离心100管。</w:t>
            </w:r>
          </w:p>
        </w:tc>
      </w:tr>
      <w:tr w14:paraId="2A8E1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F121C3">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20250917-43</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FF87E2">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医用冰箱</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638562">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3624" w:type="pct"/>
            <w:tcBorders>
              <w:top w:val="nil"/>
              <w:left w:val="nil"/>
              <w:bottom w:val="nil"/>
              <w:right w:val="single" w:color="000000" w:sz="8" w:space="0"/>
            </w:tcBorders>
            <w:shd w:val="clear" w:color="auto" w:fill="auto"/>
            <w:vAlign w:val="center"/>
          </w:tcPr>
          <w:p w14:paraId="79BEEBC3">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00068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E868F4">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738BBE">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5AFA26">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6FC13A2E">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二、适用范围：无。</w:t>
            </w:r>
          </w:p>
        </w:tc>
      </w:tr>
      <w:tr w14:paraId="31710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2E84A6">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9763D6">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B229D4">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4D7271AD">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三、基本功能：冷藏，300L或315L。</w:t>
            </w:r>
          </w:p>
        </w:tc>
      </w:tr>
      <w:tr w14:paraId="214AA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BB1C54">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20250917-44</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5E89FD">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医用阴凉柜</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91A172">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3624" w:type="pct"/>
            <w:tcBorders>
              <w:top w:val="nil"/>
              <w:left w:val="nil"/>
              <w:bottom w:val="nil"/>
              <w:right w:val="single" w:color="000000" w:sz="8" w:space="0"/>
            </w:tcBorders>
            <w:shd w:val="clear" w:color="auto" w:fill="auto"/>
            <w:vAlign w:val="center"/>
          </w:tcPr>
          <w:p w14:paraId="020BD625">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1FD68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12CA9">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105B2">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37641">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5B7CF356">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二、适用范围：无。</w:t>
            </w:r>
          </w:p>
        </w:tc>
      </w:tr>
      <w:tr w14:paraId="34A01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0A885">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9A7B5A">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66C7CA">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4516F156">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三、基本功能：阴凉，3开门。</w:t>
            </w:r>
          </w:p>
        </w:tc>
      </w:tr>
      <w:tr w14:paraId="2D822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32" w:type="dxa"/>
            <w:left w:w="64" w:type="dxa"/>
            <w:bottom w:w="32" w:type="dxa"/>
            <w:right w:w="64" w:type="dxa"/>
          </w:tblCellMar>
        </w:tblPrEx>
        <w:trPr>
          <w:trHeight w:val="681" w:hRule="atLeast"/>
          <w:jc w:val="center"/>
        </w:trPr>
        <w:tc>
          <w:tcPr>
            <w:tcW w:w="5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D289B7">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20250917-47</w:t>
            </w:r>
          </w:p>
        </w:tc>
        <w:tc>
          <w:tcPr>
            <w:tcW w:w="6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F8D11B">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灭菌器</w:t>
            </w:r>
          </w:p>
        </w:tc>
        <w:tc>
          <w:tcPr>
            <w:tcW w:w="2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1DE242">
            <w:pPr>
              <w:keepNext w:val="0"/>
              <w:keepLines w:val="0"/>
              <w:widowControl/>
              <w:suppressLineNumbers w:val="0"/>
              <w:snapToGrid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3624" w:type="pct"/>
            <w:tcBorders>
              <w:top w:val="nil"/>
              <w:left w:val="nil"/>
              <w:bottom w:val="nil"/>
              <w:right w:val="single" w:color="000000" w:sz="8" w:space="0"/>
            </w:tcBorders>
            <w:shd w:val="clear" w:color="auto" w:fill="auto"/>
            <w:vAlign w:val="center"/>
          </w:tcPr>
          <w:p w14:paraId="1EC45810">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一、诊疗项目：无</w:t>
            </w:r>
          </w:p>
        </w:tc>
      </w:tr>
      <w:tr w14:paraId="6C9A8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681"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78AA13">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2834C1">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E74206">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nil"/>
              <w:right w:val="single" w:color="000000" w:sz="8" w:space="0"/>
            </w:tcBorders>
            <w:shd w:val="clear" w:color="auto" w:fill="auto"/>
            <w:vAlign w:val="center"/>
          </w:tcPr>
          <w:p w14:paraId="3B46671F">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二、适用范围：对科室器械进行灭菌处理。</w:t>
            </w:r>
          </w:p>
        </w:tc>
      </w:tr>
      <w:tr w14:paraId="3EAA1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32" w:type="dxa"/>
            <w:left w:w="64" w:type="dxa"/>
            <w:bottom w:w="32" w:type="dxa"/>
            <w:right w:w="64" w:type="dxa"/>
          </w:tblCellMar>
        </w:tblPrEx>
        <w:trPr>
          <w:trHeight w:val="766" w:hRule="atLeast"/>
          <w:jc w:val="center"/>
        </w:trPr>
        <w:tc>
          <w:tcPr>
            <w:tcW w:w="5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BBEF63">
            <w:pPr>
              <w:snapToGrid w:val="0"/>
              <w:jc w:val="center"/>
              <w:rPr>
                <w:rFonts w:hint="eastAsia" w:ascii="宋体" w:hAnsi="宋体" w:eastAsia="宋体" w:cs="宋体"/>
                <w:i w:val="0"/>
                <w:iCs w:val="0"/>
                <w:color w:val="000000"/>
                <w:sz w:val="22"/>
                <w:szCs w:val="22"/>
                <w:u w:val="none"/>
              </w:rPr>
            </w:pPr>
          </w:p>
        </w:tc>
        <w:tc>
          <w:tcPr>
            <w:tcW w:w="6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CDDF1">
            <w:pPr>
              <w:snapToGrid w:val="0"/>
              <w:jc w:val="center"/>
              <w:rPr>
                <w:rFonts w:hint="eastAsia" w:ascii="宋体" w:hAnsi="宋体" w:eastAsia="宋体" w:cs="宋体"/>
                <w:i w:val="0"/>
                <w:iCs w:val="0"/>
                <w:color w:val="000000"/>
                <w:sz w:val="22"/>
                <w:szCs w:val="22"/>
                <w:u w:val="none"/>
              </w:rPr>
            </w:pPr>
          </w:p>
        </w:tc>
        <w:tc>
          <w:tcPr>
            <w:tcW w:w="2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60C0B">
            <w:pPr>
              <w:snapToGrid w:val="0"/>
              <w:jc w:val="center"/>
              <w:rPr>
                <w:rFonts w:hint="eastAsia" w:ascii="宋体" w:hAnsi="宋体" w:eastAsia="宋体" w:cs="宋体"/>
                <w:i w:val="0"/>
                <w:iCs w:val="0"/>
                <w:color w:val="000000"/>
                <w:sz w:val="22"/>
                <w:szCs w:val="22"/>
                <w:u w:val="none"/>
              </w:rPr>
            </w:pPr>
          </w:p>
        </w:tc>
        <w:tc>
          <w:tcPr>
            <w:tcW w:w="3624" w:type="pct"/>
            <w:tcBorders>
              <w:top w:val="nil"/>
              <w:left w:val="nil"/>
              <w:bottom w:val="single" w:color="000000" w:sz="8" w:space="0"/>
              <w:right w:val="single" w:color="000000" w:sz="8" w:space="0"/>
            </w:tcBorders>
            <w:shd w:val="clear" w:color="auto" w:fill="auto"/>
            <w:vAlign w:val="center"/>
          </w:tcPr>
          <w:p w14:paraId="419DD82E">
            <w:pPr>
              <w:keepNext w:val="0"/>
              <w:keepLines w:val="0"/>
              <w:widowControl/>
              <w:suppressLineNumbers w:val="0"/>
              <w:snapToGrid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三、基本功能：高温高压灭菌诊疗器材。35升</w:t>
            </w:r>
          </w:p>
        </w:tc>
      </w:tr>
    </w:tbl>
    <w:p w14:paraId="32663BE1">
      <w:pPr>
        <w:spacing w:line="420" w:lineRule="exact"/>
        <w:rPr>
          <w:rFonts w:hint="eastAsia" w:ascii="宋体" w:cs="宋体"/>
          <w:color w:val="auto"/>
          <w:sz w:val="28"/>
          <w:szCs w:val="28"/>
        </w:rPr>
      </w:pPr>
    </w:p>
    <w:p w14:paraId="7D177C48">
      <w:pPr>
        <w:spacing w:line="420" w:lineRule="exact"/>
        <w:rPr>
          <w:rFonts w:hint="default" w:ascii="宋体" w:eastAsia="宋体" w:cs="宋体"/>
          <w:color w:val="auto"/>
          <w:sz w:val="28"/>
          <w:szCs w:val="28"/>
          <w:lang w:val="en-US" w:eastAsia="zh-CN"/>
        </w:rPr>
        <w:sectPr>
          <w:pgSz w:w="16838" w:h="11906" w:orient="landscape"/>
          <w:pgMar w:top="1576" w:right="1219" w:bottom="1633" w:left="1304" w:header="851" w:footer="992" w:gutter="0"/>
          <w:cols w:space="720" w:num="1"/>
          <w:docGrid w:type="lines" w:linePitch="312" w:charSpace="0"/>
        </w:sectPr>
      </w:pPr>
      <w:r>
        <w:rPr>
          <w:rFonts w:hint="eastAsia" w:ascii="宋体" w:cs="宋体"/>
          <w:color w:val="auto"/>
          <w:sz w:val="28"/>
          <w:szCs w:val="28"/>
          <w:lang w:val="en-US" w:eastAsia="zh-CN"/>
        </w:rPr>
        <w:t>（上表为附件1）</w:t>
      </w:r>
    </w:p>
    <w:p w14:paraId="2415DD70">
      <w:pPr>
        <w:spacing w:line="360" w:lineRule="exact"/>
        <w:rPr>
          <w:rFonts w:ascii="宋体" w:eastAsia="宋体" w:cs="宋体"/>
          <w:b w:val="0"/>
          <w:bCs w:val="0"/>
          <w:color w:val="auto"/>
          <w:sz w:val="28"/>
          <w:szCs w:val="28"/>
          <w:lang w:val="en-US" w:eastAsia="zh-CN"/>
        </w:rPr>
      </w:pPr>
      <w:r>
        <w:rPr>
          <w:rFonts w:hint="eastAsia" w:ascii="宋体" w:cs="宋体"/>
          <w:color w:val="auto"/>
          <w:sz w:val="28"/>
          <w:szCs w:val="28"/>
        </w:rPr>
        <w:t>附件</w:t>
      </w:r>
      <w:r>
        <w:rPr>
          <w:rFonts w:hint="eastAsia" w:ascii="宋体" w:cs="宋体"/>
          <w:color w:val="auto"/>
          <w:sz w:val="28"/>
          <w:szCs w:val="28"/>
          <w:lang w:val="en-US" w:eastAsia="zh-CN"/>
        </w:rPr>
        <w:t>2</w:t>
      </w:r>
    </w:p>
    <w:p w14:paraId="7D0DCB04">
      <w:pPr>
        <w:jc w:val="center"/>
        <w:rPr>
          <w:rFonts w:ascii="黑体" w:eastAsia="黑体"/>
          <w:sz w:val="36"/>
          <w:szCs w:val="36"/>
        </w:rPr>
      </w:pPr>
      <w:r>
        <w:rPr>
          <w:rFonts w:hint="eastAsia" w:ascii="黑体" w:eastAsia="黑体"/>
          <w:sz w:val="36"/>
          <w:szCs w:val="36"/>
        </w:rPr>
        <w:t>市场调研表</w:t>
      </w:r>
    </w:p>
    <w:tbl>
      <w:tblPr>
        <w:tblStyle w:val="10"/>
        <w:tblW w:w="5554" w:type="pct"/>
        <w:tblInd w:w="-3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72"/>
        <w:gridCol w:w="1745"/>
        <w:gridCol w:w="2393"/>
        <w:gridCol w:w="1989"/>
        <w:gridCol w:w="2902"/>
      </w:tblGrid>
      <w:tr w14:paraId="554299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Align w:val="center"/>
          </w:tcPr>
          <w:p w14:paraId="187B868A">
            <w:pPr>
              <w:jc w:val="center"/>
              <w:rPr>
                <w:rFonts w:hint="eastAsia" w:ascii="仿宋" w:eastAsia="仿宋" w:cs="仿宋"/>
                <w:bCs/>
                <w:sz w:val="32"/>
              </w:rPr>
            </w:pPr>
            <w:r>
              <w:rPr>
                <w:rFonts w:hint="eastAsia" w:ascii="仿宋" w:eastAsia="仿宋" w:cs="仿宋"/>
                <w:bCs/>
                <w:sz w:val="32"/>
              </w:rPr>
              <w:t>设备名称</w:t>
            </w:r>
          </w:p>
        </w:tc>
        <w:tc>
          <w:tcPr>
            <w:tcW w:w="1208" w:type="pct"/>
            <w:vAlign w:val="center"/>
          </w:tcPr>
          <w:p w14:paraId="444967C2">
            <w:pPr>
              <w:jc w:val="center"/>
              <w:rPr>
                <w:rFonts w:hint="eastAsia" w:ascii="仿宋" w:eastAsia="仿宋" w:cs="仿宋"/>
                <w:bCs/>
                <w:sz w:val="32"/>
              </w:rPr>
            </w:pPr>
          </w:p>
        </w:tc>
        <w:tc>
          <w:tcPr>
            <w:tcW w:w="1004" w:type="pct"/>
            <w:vAlign w:val="center"/>
          </w:tcPr>
          <w:p w14:paraId="54DE5C85">
            <w:pPr>
              <w:jc w:val="center"/>
              <w:rPr>
                <w:rFonts w:hint="eastAsia" w:ascii="仿宋" w:eastAsia="仿宋" w:cs="仿宋"/>
                <w:bCs/>
                <w:sz w:val="32"/>
              </w:rPr>
            </w:pPr>
            <w:r>
              <w:rPr>
                <w:rFonts w:hint="eastAsia" w:ascii="仿宋" w:eastAsia="仿宋" w:cs="仿宋"/>
                <w:bCs/>
                <w:sz w:val="32"/>
              </w:rPr>
              <w:t>设备型号</w:t>
            </w:r>
          </w:p>
        </w:tc>
        <w:tc>
          <w:tcPr>
            <w:tcW w:w="1465" w:type="pct"/>
            <w:tcBorders>
              <w:bottom w:val="single" w:color="auto" w:sz="4" w:space="0"/>
            </w:tcBorders>
            <w:vAlign w:val="center"/>
          </w:tcPr>
          <w:p w14:paraId="4EF0BF90">
            <w:pPr>
              <w:jc w:val="center"/>
              <w:rPr>
                <w:rFonts w:hint="eastAsia" w:ascii="仿宋" w:eastAsia="仿宋" w:cs="仿宋"/>
                <w:bCs/>
                <w:sz w:val="32"/>
              </w:rPr>
            </w:pPr>
          </w:p>
        </w:tc>
      </w:tr>
      <w:tr w14:paraId="5A982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Align w:val="center"/>
          </w:tcPr>
          <w:p w14:paraId="091C252D">
            <w:pPr>
              <w:jc w:val="center"/>
              <w:rPr>
                <w:rFonts w:hint="eastAsia" w:ascii="仿宋" w:eastAsia="仿宋" w:cs="仿宋"/>
                <w:bCs/>
                <w:sz w:val="32"/>
              </w:rPr>
            </w:pPr>
            <w:r>
              <w:rPr>
                <w:rFonts w:hint="eastAsia" w:ascii="仿宋" w:eastAsia="仿宋" w:cs="仿宋"/>
                <w:bCs/>
                <w:sz w:val="32"/>
              </w:rPr>
              <w:t>注册证号</w:t>
            </w:r>
          </w:p>
        </w:tc>
        <w:tc>
          <w:tcPr>
            <w:tcW w:w="1208" w:type="pct"/>
            <w:vAlign w:val="center"/>
          </w:tcPr>
          <w:p w14:paraId="27AE62EA">
            <w:pPr>
              <w:jc w:val="center"/>
              <w:rPr>
                <w:rFonts w:hint="eastAsia" w:ascii="仿宋" w:eastAsia="仿宋" w:cs="仿宋"/>
                <w:bCs/>
                <w:sz w:val="32"/>
              </w:rPr>
            </w:pPr>
          </w:p>
        </w:tc>
        <w:tc>
          <w:tcPr>
            <w:tcW w:w="1004" w:type="pct"/>
            <w:vAlign w:val="center"/>
          </w:tcPr>
          <w:p w14:paraId="6A70E2D7">
            <w:pPr>
              <w:jc w:val="center"/>
              <w:rPr>
                <w:rFonts w:hint="eastAsia" w:ascii="仿宋" w:eastAsia="仿宋" w:cs="仿宋"/>
                <w:bCs/>
                <w:sz w:val="32"/>
              </w:rPr>
            </w:pPr>
            <w:r>
              <w:rPr>
                <w:rFonts w:hint="eastAsia" w:ascii="仿宋" w:eastAsia="仿宋" w:cs="仿宋"/>
                <w:bCs/>
                <w:sz w:val="32"/>
              </w:rPr>
              <w:t>交货周期</w:t>
            </w:r>
          </w:p>
        </w:tc>
        <w:tc>
          <w:tcPr>
            <w:tcW w:w="1465" w:type="pct"/>
            <w:tcBorders>
              <w:top w:val="single" w:color="auto" w:sz="4" w:space="0"/>
            </w:tcBorders>
            <w:vAlign w:val="center"/>
          </w:tcPr>
          <w:p w14:paraId="748795F0">
            <w:pPr>
              <w:jc w:val="center"/>
              <w:rPr>
                <w:rFonts w:hint="eastAsia" w:ascii="仿宋" w:eastAsia="仿宋" w:cs="仿宋"/>
                <w:bCs/>
                <w:sz w:val="32"/>
              </w:rPr>
            </w:pPr>
          </w:p>
        </w:tc>
      </w:tr>
      <w:tr w14:paraId="3FCD4F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Align w:val="center"/>
          </w:tcPr>
          <w:p w14:paraId="2245E4F7">
            <w:pPr>
              <w:jc w:val="center"/>
              <w:rPr>
                <w:rFonts w:hint="eastAsia" w:ascii="仿宋" w:eastAsia="仿宋" w:cs="仿宋"/>
                <w:bCs/>
                <w:sz w:val="32"/>
              </w:rPr>
            </w:pPr>
            <w:r>
              <w:rPr>
                <w:rFonts w:hint="eastAsia" w:ascii="仿宋" w:eastAsia="仿宋" w:cs="仿宋"/>
                <w:bCs/>
                <w:sz w:val="32"/>
              </w:rPr>
              <w:t>生产厂家</w:t>
            </w:r>
          </w:p>
        </w:tc>
        <w:tc>
          <w:tcPr>
            <w:tcW w:w="3677" w:type="pct"/>
            <w:gridSpan w:val="3"/>
            <w:vAlign w:val="center"/>
          </w:tcPr>
          <w:p w14:paraId="32E54017">
            <w:pPr>
              <w:jc w:val="center"/>
              <w:rPr>
                <w:rFonts w:hint="eastAsia" w:ascii="仿宋" w:eastAsia="仿宋" w:cs="仿宋"/>
                <w:bCs/>
                <w:sz w:val="32"/>
              </w:rPr>
            </w:pPr>
          </w:p>
        </w:tc>
      </w:tr>
      <w:tr w14:paraId="085483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Align w:val="center"/>
          </w:tcPr>
          <w:p w14:paraId="1547E0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eastAsia="仿宋" w:cs="仿宋"/>
                <w:bCs/>
                <w:sz w:val="32"/>
              </w:rPr>
            </w:pPr>
            <w:r>
              <w:rPr>
                <w:rFonts w:hint="eastAsia" w:ascii="仿宋" w:eastAsia="仿宋" w:cs="仿宋"/>
                <w:bCs/>
                <w:sz w:val="32"/>
              </w:rPr>
              <w:t>市场报价</w:t>
            </w:r>
          </w:p>
          <w:p w14:paraId="1063928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eastAsia="仿宋" w:cs="仿宋"/>
                <w:bCs/>
                <w:sz w:val="32"/>
              </w:rPr>
            </w:pPr>
            <w:r>
              <w:rPr>
                <w:rFonts w:hint="eastAsia" w:ascii="仿宋" w:eastAsia="仿宋" w:cs="仿宋"/>
                <w:bCs/>
                <w:sz w:val="32"/>
              </w:rPr>
              <w:t>（</w:t>
            </w:r>
            <w:r>
              <w:rPr>
                <w:rFonts w:hint="eastAsia" w:ascii="仿宋" w:eastAsia="仿宋" w:cs="仿宋"/>
                <w:bCs/>
                <w:sz w:val="32"/>
                <w:lang w:eastAsia="zh-CN"/>
              </w:rPr>
              <w:t>万</w:t>
            </w:r>
            <w:r>
              <w:rPr>
                <w:rFonts w:hint="eastAsia" w:ascii="仿宋" w:eastAsia="仿宋" w:cs="仿宋"/>
                <w:bCs/>
                <w:sz w:val="32"/>
              </w:rPr>
              <w:t>元</w:t>
            </w:r>
            <w:r>
              <w:rPr>
                <w:rFonts w:hint="eastAsia" w:ascii="仿宋" w:eastAsia="仿宋" w:cs="仿宋"/>
                <w:bCs/>
                <w:sz w:val="32"/>
                <w:lang w:val="en-US" w:eastAsia="zh-CN"/>
              </w:rPr>
              <w:t>/台</w:t>
            </w:r>
            <w:r>
              <w:rPr>
                <w:rFonts w:hint="eastAsia" w:ascii="仿宋" w:eastAsia="仿宋" w:cs="仿宋"/>
                <w:bCs/>
                <w:sz w:val="32"/>
              </w:rPr>
              <w:t>）</w:t>
            </w:r>
          </w:p>
        </w:tc>
        <w:tc>
          <w:tcPr>
            <w:tcW w:w="1208" w:type="pct"/>
            <w:vAlign w:val="center"/>
          </w:tcPr>
          <w:p w14:paraId="5E67A798">
            <w:pPr>
              <w:jc w:val="right"/>
              <w:rPr>
                <w:rFonts w:hint="eastAsia" w:ascii="仿宋" w:eastAsia="仿宋" w:cs="仿宋"/>
                <w:bCs/>
                <w:sz w:val="32"/>
              </w:rPr>
            </w:pPr>
          </w:p>
        </w:tc>
        <w:tc>
          <w:tcPr>
            <w:tcW w:w="1004" w:type="pct"/>
            <w:vAlign w:val="center"/>
          </w:tcPr>
          <w:p w14:paraId="4E67C9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eastAsia="仿宋" w:cs="仿宋"/>
                <w:bCs/>
                <w:sz w:val="32"/>
              </w:rPr>
            </w:pPr>
            <w:r>
              <w:rPr>
                <w:rFonts w:hint="eastAsia" w:ascii="仿宋" w:eastAsia="仿宋" w:cs="仿宋"/>
                <w:bCs/>
                <w:sz w:val="32"/>
              </w:rPr>
              <w:t>优惠价</w:t>
            </w:r>
          </w:p>
          <w:p w14:paraId="6FDF828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eastAsia="仿宋" w:cs="仿宋"/>
                <w:bCs/>
                <w:sz w:val="32"/>
              </w:rPr>
            </w:pPr>
            <w:r>
              <w:rPr>
                <w:rFonts w:hint="eastAsia" w:ascii="仿宋" w:eastAsia="仿宋" w:cs="仿宋"/>
                <w:bCs/>
                <w:sz w:val="32"/>
              </w:rPr>
              <w:t>（</w:t>
            </w:r>
            <w:r>
              <w:rPr>
                <w:rFonts w:hint="eastAsia" w:ascii="仿宋" w:eastAsia="仿宋" w:cs="仿宋"/>
                <w:bCs/>
                <w:sz w:val="32"/>
                <w:lang w:eastAsia="zh-CN"/>
              </w:rPr>
              <w:t>万</w:t>
            </w:r>
            <w:r>
              <w:rPr>
                <w:rFonts w:hint="eastAsia" w:ascii="仿宋" w:eastAsia="仿宋" w:cs="仿宋"/>
                <w:bCs/>
                <w:sz w:val="32"/>
              </w:rPr>
              <w:t>元</w:t>
            </w:r>
            <w:r>
              <w:rPr>
                <w:rFonts w:hint="eastAsia" w:ascii="仿宋" w:eastAsia="仿宋" w:cs="仿宋"/>
                <w:bCs/>
                <w:sz w:val="32"/>
                <w:lang w:val="en-US" w:eastAsia="zh-CN"/>
              </w:rPr>
              <w:t>/台</w:t>
            </w:r>
            <w:r>
              <w:rPr>
                <w:rFonts w:hint="eastAsia" w:ascii="仿宋" w:eastAsia="仿宋" w:cs="仿宋"/>
                <w:bCs/>
                <w:sz w:val="32"/>
              </w:rPr>
              <w:t>）</w:t>
            </w:r>
          </w:p>
        </w:tc>
        <w:tc>
          <w:tcPr>
            <w:tcW w:w="1465" w:type="pct"/>
            <w:tcBorders>
              <w:top w:val="single" w:color="auto" w:sz="4" w:space="0"/>
            </w:tcBorders>
            <w:vAlign w:val="center"/>
          </w:tcPr>
          <w:p w14:paraId="703745C3">
            <w:pPr>
              <w:jc w:val="right"/>
              <w:rPr>
                <w:rFonts w:hint="eastAsia" w:ascii="仿宋" w:eastAsia="仿宋" w:cs="仿宋"/>
                <w:bCs/>
                <w:sz w:val="32"/>
              </w:rPr>
            </w:pPr>
          </w:p>
        </w:tc>
      </w:tr>
      <w:tr w14:paraId="092756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Align w:val="center"/>
          </w:tcPr>
          <w:p w14:paraId="39473388">
            <w:pPr>
              <w:jc w:val="center"/>
              <w:rPr>
                <w:rFonts w:hint="eastAsia" w:ascii="仿宋" w:eastAsia="仿宋" w:cs="仿宋"/>
                <w:bCs/>
                <w:sz w:val="32"/>
              </w:rPr>
            </w:pPr>
            <w:r>
              <w:rPr>
                <w:rFonts w:hint="eastAsia" w:ascii="仿宋" w:eastAsia="仿宋" w:cs="仿宋"/>
                <w:bCs/>
                <w:sz w:val="32"/>
                <w:lang w:eastAsia="zh-CN"/>
              </w:rPr>
              <w:t>质保期</w:t>
            </w:r>
          </w:p>
        </w:tc>
        <w:tc>
          <w:tcPr>
            <w:tcW w:w="1208" w:type="pct"/>
            <w:vAlign w:val="center"/>
          </w:tcPr>
          <w:p w14:paraId="20F28DAD">
            <w:pPr>
              <w:jc w:val="both"/>
              <w:rPr>
                <w:rFonts w:hint="eastAsia" w:ascii="仿宋" w:eastAsia="仿宋" w:cs="仿宋"/>
                <w:bCs/>
                <w:sz w:val="32"/>
                <w:lang w:eastAsia="zh-CN"/>
              </w:rPr>
            </w:pPr>
          </w:p>
        </w:tc>
        <w:tc>
          <w:tcPr>
            <w:tcW w:w="1004" w:type="pct"/>
            <w:vAlign w:val="center"/>
          </w:tcPr>
          <w:p w14:paraId="70ECCA21">
            <w:pPr>
              <w:jc w:val="center"/>
              <w:rPr>
                <w:rFonts w:hint="eastAsia" w:ascii="仿宋" w:eastAsia="仿宋" w:cs="仿宋"/>
                <w:bCs/>
                <w:sz w:val="24"/>
                <w:szCs w:val="20"/>
              </w:rPr>
            </w:pPr>
            <w:r>
              <w:rPr>
                <w:rFonts w:hint="eastAsia" w:ascii="仿宋" w:eastAsia="仿宋" w:cs="仿宋"/>
                <w:bCs/>
                <w:sz w:val="32"/>
                <w:lang w:eastAsia="zh-CN"/>
              </w:rPr>
              <w:t>使用年限</w:t>
            </w:r>
          </w:p>
        </w:tc>
        <w:tc>
          <w:tcPr>
            <w:tcW w:w="1465" w:type="pct"/>
            <w:vAlign w:val="center"/>
          </w:tcPr>
          <w:p w14:paraId="281546A4">
            <w:pPr>
              <w:ind w:firstLine="2160" w:firstLineChars="900"/>
              <w:jc w:val="center"/>
              <w:rPr>
                <w:rFonts w:hint="eastAsia" w:ascii="仿宋" w:eastAsia="仿宋" w:cs="仿宋"/>
                <w:bCs/>
                <w:sz w:val="24"/>
                <w:szCs w:val="20"/>
              </w:rPr>
            </w:pPr>
          </w:p>
        </w:tc>
      </w:tr>
      <w:tr w14:paraId="0A3303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Merge w:val="restart"/>
            <w:vAlign w:val="center"/>
          </w:tcPr>
          <w:p w14:paraId="306956CA">
            <w:pPr>
              <w:jc w:val="center"/>
              <w:rPr>
                <w:rFonts w:hint="eastAsia" w:ascii="仿宋" w:eastAsia="仿宋" w:cs="仿宋"/>
                <w:bCs/>
                <w:sz w:val="32"/>
                <w:lang w:eastAsia="zh-CN"/>
              </w:rPr>
            </w:pPr>
            <w:r>
              <w:rPr>
                <w:rFonts w:hint="eastAsia" w:ascii="仿宋" w:eastAsia="仿宋" w:cs="仿宋"/>
                <w:bCs/>
                <w:sz w:val="32"/>
                <w:lang w:eastAsia="zh-CN"/>
              </w:rPr>
              <w:t>收费情况</w:t>
            </w:r>
          </w:p>
        </w:tc>
        <w:tc>
          <w:tcPr>
            <w:tcW w:w="1208" w:type="pct"/>
            <w:vAlign w:val="center"/>
          </w:tcPr>
          <w:p w14:paraId="349A74E4">
            <w:pPr>
              <w:jc w:val="center"/>
              <w:rPr>
                <w:rFonts w:hint="eastAsia" w:ascii="仿宋" w:eastAsia="仿宋" w:cs="仿宋"/>
                <w:bCs/>
                <w:sz w:val="32"/>
                <w:lang w:eastAsia="zh-CN"/>
              </w:rPr>
            </w:pPr>
            <w:r>
              <w:rPr>
                <w:rFonts w:hint="eastAsia" w:ascii="仿宋" w:eastAsia="仿宋" w:cs="仿宋"/>
                <w:bCs/>
                <w:sz w:val="32"/>
                <w:lang w:eastAsia="zh-CN"/>
              </w:rPr>
              <w:t>物价名称</w:t>
            </w:r>
          </w:p>
        </w:tc>
        <w:tc>
          <w:tcPr>
            <w:tcW w:w="1004" w:type="pct"/>
            <w:vAlign w:val="center"/>
          </w:tcPr>
          <w:p w14:paraId="13437506">
            <w:pPr>
              <w:jc w:val="center"/>
              <w:rPr>
                <w:rFonts w:hint="eastAsia" w:ascii="仿宋" w:eastAsia="仿宋" w:cs="仿宋"/>
                <w:bCs/>
                <w:sz w:val="32"/>
                <w:lang w:eastAsia="zh-CN"/>
              </w:rPr>
            </w:pPr>
            <w:r>
              <w:rPr>
                <w:rFonts w:hint="eastAsia" w:ascii="仿宋" w:eastAsia="仿宋" w:cs="仿宋"/>
                <w:bCs/>
                <w:sz w:val="32"/>
                <w:lang w:eastAsia="zh-CN"/>
              </w:rPr>
              <w:t>物价编码</w:t>
            </w:r>
          </w:p>
        </w:tc>
        <w:tc>
          <w:tcPr>
            <w:tcW w:w="1465" w:type="pct"/>
            <w:vAlign w:val="center"/>
          </w:tcPr>
          <w:p w14:paraId="0E14B905">
            <w:pPr>
              <w:jc w:val="center"/>
              <w:rPr>
                <w:rFonts w:hint="eastAsia" w:ascii="仿宋" w:eastAsia="仿宋" w:cs="仿宋"/>
                <w:bCs/>
                <w:sz w:val="32"/>
                <w:lang w:eastAsia="zh-CN"/>
              </w:rPr>
            </w:pPr>
            <w:r>
              <w:rPr>
                <w:rFonts w:hint="eastAsia" w:ascii="仿宋" w:eastAsia="仿宋" w:cs="仿宋"/>
                <w:bCs/>
                <w:sz w:val="32"/>
                <w:lang w:eastAsia="zh-CN"/>
              </w:rPr>
              <w:t>收费标准</w:t>
            </w:r>
          </w:p>
        </w:tc>
      </w:tr>
      <w:tr w14:paraId="2156D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Merge w:val="continue"/>
            <w:vAlign w:val="center"/>
          </w:tcPr>
          <w:p w14:paraId="11D28FBB"/>
        </w:tc>
        <w:tc>
          <w:tcPr>
            <w:tcW w:w="1208" w:type="pct"/>
          </w:tcPr>
          <w:p w14:paraId="3E76A383">
            <w:pPr>
              <w:jc w:val="both"/>
              <w:rPr>
                <w:rFonts w:hint="eastAsia" w:ascii="仿宋" w:eastAsia="仿宋" w:cs="仿宋"/>
                <w:bCs/>
                <w:sz w:val="30"/>
                <w:szCs w:val="30"/>
                <w:lang w:eastAsia="zh-CN"/>
              </w:rPr>
            </w:pPr>
          </w:p>
        </w:tc>
        <w:tc>
          <w:tcPr>
            <w:tcW w:w="1004" w:type="pct"/>
          </w:tcPr>
          <w:p w14:paraId="31D6183E">
            <w:pPr>
              <w:jc w:val="both"/>
              <w:rPr>
                <w:rFonts w:hint="eastAsia" w:ascii="仿宋" w:eastAsia="仿宋" w:cs="仿宋"/>
                <w:bCs/>
                <w:sz w:val="32"/>
                <w:lang w:eastAsia="zh-CN"/>
              </w:rPr>
            </w:pPr>
          </w:p>
        </w:tc>
        <w:tc>
          <w:tcPr>
            <w:tcW w:w="1465" w:type="pct"/>
          </w:tcPr>
          <w:p w14:paraId="50C6198B">
            <w:pPr>
              <w:jc w:val="both"/>
              <w:rPr>
                <w:rFonts w:hint="eastAsia" w:ascii="仿宋" w:eastAsia="仿宋" w:cs="仿宋"/>
                <w:bCs/>
                <w:sz w:val="32"/>
                <w:lang w:eastAsia="zh-CN"/>
              </w:rPr>
            </w:pPr>
          </w:p>
        </w:tc>
      </w:tr>
      <w:tr w14:paraId="2F1CB1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Align w:val="center"/>
          </w:tcPr>
          <w:p w14:paraId="784AFA29">
            <w:pPr>
              <w:jc w:val="center"/>
              <w:rPr>
                <w:rFonts w:hint="eastAsia" w:ascii="仿宋" w:eastAsia="仿宋" w:cs="仿宋"/>
                <w:bCs/>
                <w:kern w:val="2"/>
                <w:sz w:val="32"/>
                <w:szCs w:val="24"/>
                <w:lang w:val="en-US" w:eastAsia="zh-CN" w:bidi="ar-SA"/>
              </w:rPr>
            </w:pPr>
            <w:r>
              <w:rPr>
                <w:rFonts w:hint="eastAsia" w:ascii="仿宋" w:eastAsia="仿宋" w:cs="仿宋"/>
                <w:bCs/>
                <w:sz w:val="32"/>
              </w:rPr>
              <w:t>配置清单</w:t>
            </w:r>
          </w:p>
        </w:tc>
        <w:tc>
          <w:tcPr>
            <w:tcW w:w="3677" w:type="pct"/>
            <w:gridSpan w:val="3"/>
            <w:vAlign w:val="center"/>
          </w:tcPr>
          <w:p w14:paraId="451E738F">
            <w:pPr>
              <w:jc w:val="center"/>
              <w:rPr>
                <w:rFonts w:hint="eastAsia" w:ascii="仿宋" w:eastAsia="仿宋" w:cs="仿宋"/>
                <w:bCs/>
                <w:kern w:val="2"/>
                <w:sz w:val="32"/>
                <w:szCs w:val="24"/>
                <w:lang w:val="en-US" w:eastAsia="zh-CN" w:bidi="ar-SA"/>
              </w:rPr>
            </w:pPr>
          </w:p>
          <w:p w14:paraId="4D94CECE">
            <w:pPr>
              <w:jc w:val="center"/>
              <w:rPr>
                <w:rFonts w:hint="eastAsia" w:ascii="仿宋" w:eastAsia="仿宋" w:cs="仿宋"/>
                <w:bCs/>
                <w:kern w:val="2"/>
                <w:sz w:val="32"/>
                <w:szCs w:val="24"/>
                <w:lang w:val="en-US" w:eastAsia="zh-CN" w:bidi="ar-SA"/>
              </w:rPr>
            </w:pPr>
          </w:p>
          <w:p w14:paraId="7D436127">
            <w:pPr>
              <w:jc w:val="center"/>
              <w:rPr>
                <w:rFonts w:hint="eastAsia" w:ascii="仿宋" w:eastAsia="仿宋" w:cs="仿宋"/>
                <w:bCs/>
                <w:kern w:val="2"/>
                <w:sz w:val="32"/>
                <w:szCs w:val="24"/>
                <w:lang w:val="en-US" w:eastAsia="zh-CN" w:bidi="ar-SA"/>
              </w:rPr>
            </w:pPr>
          </w:p>
        </w:tc>
      </w:tr>
      <w:tr w14:paraId="72BE6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Merge w:val="restart"/>
            <w:vAlign w:val="center"/>
          </w:tcPr>
          <w:p w14:paraId="14BBA01F">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eastAsia="仿宋" w:cs="仿宋"/>
                <w:bCs/>
                <w:sz w:val="32"/>
              </w:rPr>
            </w:pPr>
            <w:r>
              <w:rPr>
                <w:rFonts w:hint="eastAsia" w:ascii="仿宋" w:eastAsia="仿宋" w:cs="仿宋"/>
                <w:bCs/>
                <w:sz w:val="32"/>
                <w:lang w:eastAsia="zh-CN"/>
              </w:rPr>
              <w:t>主要技术参数</w:t>
            </w:r>
          </w:p>
        </w:tc>
        <w:tc>
          <w:tcPr>
            <w:tcW w:w="3677" w:type="pct"/>
            <w:gridSpan w:val="3"/>
            <w:vAlign w:val="center"/>
          </w:tcPr>
          <w:p w14:paraId="459E4F7B">
            <w:pPr>
              <w:jc w:val="both"/>
              <w:rPr>
                <w:rFonts w:ascii="仿宋" w:eastAsia="仿宋" w:cs="仿宋"/>
                <w:bCs/>
                <w:sz w:val="32"/>
                <w:lang w:val="en-US" w:eastAsia="zh-CN"/>
              </w:rPr>
            </w:pPr>
            <w:r>
              <w:rPr>
                <w:rFonts w:hint="eastAsia" w:ascii="仿宋" w:eastAsia="仿宋" w:cs="仿宋"/>
                <w:bCs/>
                <w:sz w:val="32"/>
                <w:lang w:val="en-US" w:eastAsia="zh-CN"/>
              </w:rPr>
              <w:t>1.</w:t>
            </w:r>
          </w:p>
        </w:tc>
      </w:tr>
      <w:tr w14:paraId="049042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Merge w:val="continue"/>
            <w:vAlign w:val="center"/>
          </w:tcPr>
          <w:p w14:paraId="3D26B318"/>
        </w:tc>
        <w:tc>
          <w:tcPr>
            <w:tcW w:w="3677" w:type="pct"/>
            <w:gridSpan w:val="3"/>
            <w:vAlign w:val="center"/>
          </w:tcPr>
          <w:p w14:paraId="40911D9A">
            <w:pPr>
              <w:jc w:val="both"/>
              <w:rPr>
                <w:rFonts w:ascii="仿宋" w:eastAsia="仿宋" w:cs="仿宋"/>
                <w:bCs/>
                <w:sz w:val="32"/>
                <w:lang w:val="en-US" w:eastAsia="zh-CN"/>
              </w:rPr>
            </w:pPr>
            <w:r>
              <w:rPr>
                <w:rFonts w:hint="eastAsia" w:ascii="仿宋" w:eastAsia="仿宋" w:cs="仿宋"/>
                <w:bCs/>
                <w:sz w:val="32"/>
                <w:lang w:val="en-US" w:eastAsia="zh-CN"/>
              </w:rPr>
              <w:t>2.</w:t>
            </w:r>
          </w:p>
        </w:tc>
      </w:tr>
      <w:tr w14:paraId="536B1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Merge w:val="continue"/>
            <w:vAlign w:val="center"/>
          </w:tcPr>
          <w:p w14:paraId="7A0B3D8D"/>
        </w:tc>
        <w:tc>
          <w:tcPr>
            <w:tcW w:w="3677" w:type="pct"/>
            <w:gridSpan w:val="3"/>
            <w:vAlign w:val="center"/>
          </w:tcPr>
          <w:p w14:paraId="65C69B80">
            <w:pPr>
              <w:jc w:val="both"/>
              <w:rPr>
                <w:rFonts w:ascii="仿宋" w:eastAsia="仿宋" w:cs="仿宋"/>
                <w:bCs/>
                <w:sz w:val="32"/>
                <w:lang w:val="en-US" w:eastAsia="zh-CN"/>
              </w:rPr>
            </w:pPr>
            <w:r>
              <w:rPr>
                <w:rFonts w:hint="eastAsia" w:ascii="仿宋" w:eastAsia="仿宋" w:cs="仿宋"/>
                <w:bCs/>
                <w:sz w:val="32"/>
                <w:lang w:val="en-US" w:eastAsia="zh-CN"/>
              </w:rPr>
              <w:t>3.</w:t>
            </w:r>
          </w:p>
        </w:tc>
      </w:tr>
      <w:tr w14:paraId="21AD1A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Merge w:val="restart"/>
            <w:vAlign w:val="center"/>
          </w:tcPr>
          <w:p w14:paraId="79E1E19E">
            <w:pPr>
              <w:jc w:val="center"/>
              <w:rPr>
                <w:rFonts w:hint="eastAsia" w:ascii="仿宋" w:eastAsia="仿宋" w:cs="仿宋"/>
                <w:bCs/>
                <w:sz w:val="32"/>
                <w:lang w:eastAsia="zh-CN"/>
              </w:rPr>
            </w:pPr>
            <w:r>
              <w:rPr>
                <w:rFonts w:hint="eastAsia" w:ascii="仿宋" w:eastAsia="仿宋" w:cs="仿宋"/>
                <w:bCs/>
                <w:sz w:val="32"/>
              </w:rPr>
              <w:t>同</w:t>
            </w:r>
            <w:r>
              <w:rPr>
                <w:rFonts w:hint="eastAsia" w:ascii="仿宋" w:eastAsia="仿宋" w:cs="仿宋"/>
                <w:bCs/>
                <w:sz w:val="32"/>
                <w:lang w:eastAsia="zh-CN"/>
              </w:rPr>
              <w:t>型号设备</w:t>
            </w:r>
          </w:p>
          <w:p w14:paraId="22C6C38A">
            <w:pPr>
              <w:jc w:val="center"/>
              <w:rPr>
                <w:rFonts w:hint="eastAsia" w:ascii="仿宋" w:eastAsia="仿宋" w:cs="仿宋"/>
                <w:bCs/>
                <w:sz w:val="32"/>
              </w:rPr>
            </w:pPr>
            <w:r>
              <w:rPr>
                <w:rFonts w:hint="eastAsia" w:ascii="仿宋" w:eastAsia="仿宋" w:cs="仿宋"/>
                <w:bCs/>
                <w:sz w:val="32"/>
              </w:rPr>
              <w:t>采购情况</w:t>
            </w:r>
          </w:p>
        </w:tc>
        <w:tc>
          <w:tcPr>
            <w:tcW w:w="2212" w:type="pct"/>
            <w:gridSpan w:val="2"/>
            <w:tcBorders>
              <w:right w:val="single" w:color="auto" w:sz="4" w:space="0"/>
            </w:tcBorders>
            <w:vAlign w:val="center"/>
          </w:tcPr>
          <w:p w14:paraId="342EC81F">
            <w:pPr>
              <w:jc w:val="center"/>
              <w:rPr>
                <w:rFonts w:hint="eastAsia" w:ascii="仿宋" w:eastAsia="仿宋" w:cs="仿宋"/>
                <w:bCs/>
                <w:sz w:val="32"/>
              </w:rPr>
            </w:pPr>
            <w:r>
              <w:rPr>
                <w:rFonts w:hint="eastAsia" w:ascii="仿宋" w:eastAsia="仿宋" w:cs="仿宋"/>
                <w:bCs/>
                <w:sz w:val="32"/>
              </w:rPr>
              <w:t>医院名称</w:t>
            </w:r>
          </w:p>
        </w:tc>
        <w:tc>
          <w:tcPr>
            <w:tcW w:w="1465" w:type="pct"/>
            <w:tcBorders>
              <w:left w:val="single" w:color="auto" w:sz="4" w:space="0"/>
              <w:bottom w:val="single" w:color="auto" w:sz="4" w:space="0"/>
            </w:tcBorders>
            <w:vAlign w:val="center"/>
          </w:tcPr>
          <w:p w14:paraId="647E9098">
            <w:pPr>
              <w:jc w:val="center"/>
              <w:rPr>
                <w:rFonts w:hint="eastAsia" w:ascii="仿宋" w:eastAsia="仿宋" w:cs="仿宋"/>
                <w:bCs/>
                <w:sz w:val="32"/>
                <w:lang w:eastAsia="zh-CN"/>
              </w:rPr>
            </w:pPr>
            <w:r>
              <w:rPr>
                <w:rFonts w:hint="eastAsia" w:ascii="仿宋" w:eastAsia="仿宋" w:cs="仿宋"/>
                <w:bCs/>
                <w:sz w:val="32"/>
              </w:rPr>
              <w:t>成交价</w:t>
            </w:r>
            <w:r>
              <w:rPr>
                <w:rFonts w:hint="eastAsia" w:ascii="仿宋" w:eastAsia="仿宋" w:cs="仿宋"/>
                <w:bCs/>
                <w:sz w:val="32"/>
                <w:lang w:eastAsia="zh-CN"/>
              </w:rPr>
              <w:t>（万元</w:t>
            </w:r>
            <w:r>
              <w:rPr>
                <w:rFonts w:hint="eastAsia" w:ascii="仿宋" w:eastAsia="仿宋" w:cs="仿宋"/>
                <w:bCs/>
                <w:sz w:val="32"/>
                <w:lang w:val="en-US" w:eastAsia="zh-CN"/>
              </w:rPr>
              <w:t>/台</w:t>
            </w:r>
            <w:r>
              <w:rPr>
                <w:rFonts w:hint="eastAsia" w:ascii="仿宋" w:eastAsia="仿宋" w:cs="仿宋"/>
                <w:bCs/>
                <w:sz w:val="32"/>
                <w:lang w:eastAsia="zh-CN"/>
              </w:rPr>
              <w:t>）</w:t>
            </w:r>
          </w:p>
        </w:tc>
      </w:tr>
      <w:tr w14:paraId="22643A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Merge w:val="continue"/>
            <w:vAlign w:val="center"/>
          </w:tcPr>
          <w:p w14:paraId="22750157"/>
        </w:tc>
        <w:tc>
          <w:tcPr>
            <w:tcW w:w="2212" w:type="pct"/>
            <w:gridSpan w:val="2"/>
            <w:tcBorders>
              <w:right w:val="single" w:color="auto" w:sz="4" w:space="0"/>
            </w:tcBorders>
            <w:vAlign w:val="center"/>
          </w:tcPr>
          <w:p w14:paraId="0A5882F3">
            <w:pPr>
              <w:tabs>
                <w:tab w:val="left" w:pos="1710"/>
              </w:tabs>
              <w:jc w:val="both"/>
              <w:rPr>
                <w:rFonts w:hint="eastAsia" w:ascii="仿宋" w:eastAsia="仿宋" w:cs="仿宋"/>
                <w:bCs/>
                <w:sz w:val="32"/>
              </w:rPr>
            </w:pPr>
            <w:r>
              <w:rPr>
                <w:rFonts w:hint="eastAsia" w:ascii="仿宋" w:eastAsia="仿宋" w:cs="仿宋"/>
                <w:bCs/>
                <w:sz w:val="32"/>
              </w:rPr>
              <w:t>1.</w:t>
            </w:r>
          </w:p>
        </w:tc>
        <w:tc>
          <w:tcPr>
            <w:tcW w:w="1465" w:type="pct"/>
            <w:tcBorders>
              <w:top w:val="single" w:color="auto" w:sz="4" w:space="0"/>
              <w:left w:val="single" w:color="auto" w:sz="4" w:space="0"/>
            </w:tcBorders>
            <w:vAlign w:val="center"/>
          </w:tcPr>
          <w:p w14:paraId="2178875D">
            <w:pPr>
              <w:tabs>
                <w:tab w:val="left" w:pos="1710"/>
              </w:tabs>
              <w:jc w:val="center"/>
              <w:rPr>
                <w:rFonts w:hint="eastAsia" w:ascii="仿宋" w:eastAsia="仿宋" w:cs="仿宋"/>
                <w:bCs/>
                <w:sz w:val="32"/>
              </w:rPr>
            </w:pPr>
          </w:p>
        </w:tc>
      </w:tr>
      <w:tr w14:paraId="3DF4BD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Merge w:val="continue"/>
            <w:vAlign w:val="center"/>
          </w:tcPr>
          <w:p w14:paraId="24D54489"/>
        </w:tc>
        <w:tc>
          <w:tcPr>
            <w:tcW w:w="2212" w:type="pct"/>
            <w:gridSpan w:val="2"/>
            <w:tcBorders>
              <w:right w:val="single" w:color="auto" w:sz="4" w:space="0"/>
            </w:tcBorders>
            <w:vAlign w:val="center"/>
          </w:tcPr>
          <w:p w14:paraId="10786112">
            <w:pPr>
              <w:jc w:val="both"/>
              <w:rPr>
                <w:rFonts w:hint="eastAsia" w:ascii="仿宋" w:eastAsia="仿宋" w:cs="仿宋"/>
                <w:bCs/>
                <w:sz w:val="32"/>
              </w:rPr>
            </w:pPr>
            <w:r>
              <w:rPr>
                <w:rFonts w:hint="eastAsia" w:ascii="仿宋" w:eastAsia="仿宋" w:cs="仿宋"/>
                <w:bCs/>
                <w:sz w:val="32"/>
              </w:rPr>
              <w:t>2.</w:t>
            </w:r>
          </w:p>
        </w:tc>
        <w:tc>
          <w:tcPr>
            <w:tcW w:w="1465" w:type="pct"/>
            <w:tcBorders>
              <w:left w:val="single" w:color="auto" w:sz="4" w:space="0"/>
            </w:tcBorders>
            <w:vAlign w:val="center"/>
          </w:tcPr>
          <w:p w14:paraId="018D2008">
            <w:pPr>
              <w:jc w:val="center"/>
              <w:rPr>
                <w:rFonts w:hint="eastAsia" w:ascii="仿宋" w:eastAsia="仿宋" w:cs="仿宋"/>
                <w:bCs/>
                <w:sz w:val="32"/>
              </w:rPr>
            </w:pPr>
          </w:p>
        </w:tc>
      </w:tr>
      <w:tr w14:paraId="4E0AA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322" w:type="pct"/>
            <w:gridSpan w:val="2"/>
            <w:vMerge w:val="continue"/>
            <w:vAlign w:val="center"/>
          </w:tcPr>
          <w:p w14:paraId="1ED32A37"/>
        </w:tc>
        <w:tc>
          <w:tcPr>
            <w:tcW w:w="2212" w:type="pct"/>
            <w:gridSpan w:val="2"/>
            <w:tcBorders>
              <w:right w:val="single" w:color="auto" w:sz="4" w:space="0"/>
            </w:tcBorders>
            <w:vAlign w:val="center"/>
          </w:tcPr>
          <w:p w14:paraId="40E87BF6">
            <w:pPr>
              <w:jc w:val="both"/>
              <w:rPr>
                <w:rFonts w:hint="eastAsia" w:ascii="仿宋" w:eastAsia="仿宋" w:cs="仿宋"/>
                <w:bCs/>
                <w:sz w:val="32"/>
              </w:rPr>
            </w:pPr>
            <w:r>
              <w:rPr>
                <w:rFonts w:hint="eastAsia" w:ascii="仿宋" w:eastAsia="仿宋" w:cs="仿宋"/>
                <w:bCs/>
                <w:sz w:val="32"/>
              </w:rPr>
              <w:t>3.</w:t>
            </w:r>
          </w:p>
        </w:tc>
        <w:tc>
          <w:tcPr>
            <w:tcW w:w="1465" w:type="pct"/>
            <w:tcBorders>
              <w:left w:val="single" w:color="auto" w:sz="4" w:space="0"/>
            </w:tcBorders>
            <w:vAlign w:val="center"/>
          </w:tcPr>
          <w:p w14:paraId="6CFC1274">
            <w:pPr>
              <w:jc w:val="center"/>
              <w:rPr>
                <w:rFonts w:hint="eastAsia" w:ascii="仿宋" w:eastAsia="仿宋" w:cs="仿宋"/>
                <w:bCs/>
                <w:sz w:val="32"/>
              </w:rPr>
            </w:pPr>
          </w:p>
        </w:tc>
      </w:tr>
      <w:tr w14:paraId="4F9FEF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41" w:type="pct"/>
            <w:vMerge w:val="restart"/>
            <w:vAlign w:val="center"/>
          </w:tcPr>
          <w:p w14:paraId="0D55DE1C">
            <w:pPr>
              <w:jc w:val="center"/>
              <w:rPr>
                <w:rFonts w:hint="eastAsia" w:ascii="仿宋" w:eastAsia="仿宋" w:cs="仿宋"/>
                <w:kern w:val="2"/>
                <w:sz w:val="32"/>
                <w:szCs w:val="32"/>
                <w:lang w:val="en-US" w:eastAsia="zh-CN" w:bidi="ar-SA"/>
              </w:rPr>
            </w:pPr>
            <w:r>
              <w:rPr>
                <w:rFonts w:hint="eastAsia" w:ascii="仿宋" w:eastAsia="仿宋" w:cs="仿宋"/>
                <w:sz w:val="32"/>
                <w:szCs w:val="32"/>
                <w:lang w:eastAsia="zh-CN"/>
              </w:rPr>
              <w:t>专属</w:t>
            </w:r>
            <w:r>
              <w:rPr>
                <w:rFonts w:hint="eastAsia" w:ascii="仿宋" w:eastAsia="仿宋" w:cs="仿宋"/>
                <w:sz w:val="32"/>
                <w:szCs w:val="32"/>
              </w:rPr>
              <w:t>耗材</w:t>
            </w:r>
          </w:p>
        </w:tc>
        <w:tc>
          <w:tcPr>
            <w:tcW w:w="880" w:type="pct"/>
            <w:tcBorders>
              <w:right w:val="single" w:color="auto" w:sz="4" w:space="0"/>
            </w:tcBorders>
            <w:vAlign w:val="center"/>
          </w:tcPr>
          <w:p w14:paraId="4377D5F4">
            <w:pPr>
              <w:jc w:val="center"/>
              <w:rPr>
                <w:rFonts w:hint="eastAsia" w:ascii="仿宋" w:eastAsia="仿宋" w:cs="仿宋"/>
                <w:kern w:val="2"/>
                <w:sz w:val="32"/>
                <w:szCs w:val="32"/>
                <w:lang w:val="en-US" w:eastAsia="zh-CN" w:bidi="ar-SA"/>
              </w:rPr>
            </w:pPr>
            <w:r>
              <w:rPr>
                <w:rFonts w:hint="eastAsia" w:ascii="仿宋" w:eastAsia="仿宋" w:cs="仿宋"/>
                <w:bCs/>
                <w:sz w:val="32"/>
                <w:lang w:eastAsia="zh-CN"/>
              </w:rPr>
              <w:t>耗材名称</w:t>
            </w:r>
          </w:p>
        </w:tc>
        <w:tc>
          <w:tcPr>
            <w:tcW w:w="1208" w:type="pct"/>
            <w:tcBorders>
              <w:left w:val="single" w:color="auto" w:sz="4" w:space="0"/>
              <w:right w:val="single" w:color="auto" w:sz="4" w:space="0"/>
            </w:tcBorders>
            <w:vAlign w:val="center"/>
          </w:tcPr>
          <w:p w14:paraId="49039E2F">
            <w:pPr>
              <w:jc w:val="center"/>
              <w:rPr>
                <w:rFonts w:hint="eastAsia" w:ascii="仿宋" w:eastAsia="仿宋" w:cs="仿宋"/>
                <w:kern w:val="2"/>
                <w:sz w:val="32"/>
                <w:szCs w:val="32"/>
                <w:lang w:val="en-US" w:eastAsia="zh-CN" w:bidi="ar-SA"/>
              </w:rPr>
            </w:pPr>
            <w:r>
              <w:rPr>
                <w:rFonts w:hint="eastAsia" w:ascii="仿宋" w:eastAsia="仿宋" w:cs="仿宋"/>
                <w:sz w:val="32"/>
                <w:szCs w:val="32"/>
                <w:lang w:eastAsia="zh-CN"/>
              </w:rPr>
              <w:t>常用型号</w:t>
            </w:r>
          </w:p>
        </w:tc>
        <w:tc>
          <w:tcPr>
            <w:tcW w:w="1004" w:type="pct"/>
            <w:tcBorders>
              <w:left w:val="single" w:color="auto" w:sz="4" w:space="0"/>
            </w:tcBorders>
            <w:vAlign w:val="center"/>
          </w:tcPr>
          <w:p w14:paraId="2637098F">
            <w:pPr>
              <w:jc w:val="center"/>
              <w:rPr>
                <w:rFonts w:hint="eastAsia" w:ascii="仿宋" w:eastAsia="仿宋" w:cs="仿宋"/>
                <w:kern w:val="2"/>
                <w:sz w:val="32"/>
                <w:szCs w:val="32"/>
                <w:lang w:val="en-US" w:eastAsia="zh-CN" w:bidi="ar-SA"/>
              </w:rPr>
            </w:pPr>
            <w:r>
              <w:rPr>
                <w:rFonts w:hint="eastAsia" w:ascii="仿宋" w:eastAsia="仿宋" w:cs="仿宋"/>
                <w:sz w:val="32"/>
                <w:szCs w:val="32"/>
                <w:lang w:eastAsia="zh-CN"/>
              </w:rPr>
              <w:t>价格</w:t>
            </w:r>
          </w:p>
        </w:tc>
        <w:tc>
          <w:tcPr>
            <w:tcW w:w="1465" w:type="pct"/>
            <w:tcBorders>
              <w:left w:val="single" w:color="auto" w:sz="4" w:space="0"/>
            </w:tcBorders>
            <w:vAlign w:val="center"/>
          </w:tcPr>
          <w:p w14:paraId="755C1A65">
            <w:pPr>
              <w:jc w:val="center"/>
              <w:rPr>
                <w:rFonts w:hint="eastAsia" w:ascii="仿宋" w:eastAsia="仿宋" w:cs="仿宋"/>
                <w:kern w:val="2"/>
                <w:sz w:val="32"/>
                <w:szCs w:val="32"/>
                <w:lang w:val="en-US" w:eastAsia="zh-CN" w:bidi="ar-SA"/>
              </w:rPr>
            </w:pPr>
            <w:r>
              <w:rPr>
                <w:rFonts w:hint="eastAsia" w:ascii="仿宋" w:eastAsia="仿宋" w:cs="仿宋"/>
                <w:kern w:val="2"/>
                <w:sz w:val="32"/>
                <w:szCs w:val="32"/>
                <w:lang w:val="en-US" w:eastAsia="zh-CN" w:bidi="ar-SA"/>
              </w:rPr>
              <w:t>注册证号</w:t>
            </w:r>
          </w:p>
        </w:tc>
      </w:tr>
      <w:tr w14:paraId="04CB18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41" w:type="pct"/>
            <w:vMerge w:val="continue"/>
            <w:vAlign w:val="center"/>
          </w:tcPr>
          <w:p w14:paraId="45DD3825"/>
        </w:tc>
        <w:tc>
          <w:tcPr>
            <w:tcW w:w="880" w:type="pct"/>
            <w:tcBorders>
              <w:right w:val="single" w:color="auto" w:sz="4" w:space="0"/>
            </w:tcBorders>
            <w:vAlign w:val="center"/>
          </w:tcPr>
          <w:p w14:paraId="0DB602DA">
            <w:pPr>
              <w:jc w:val="center"/>
              <w:rPr>
                <w:rFonts w:hint="eastAsia" w:ascii="仿宋" w:eastAsia="仿宋" w:cs="仿宋"/>
                <w:sz w:val="32"/>
                <w:szCs w:val="32"/>
                <w:lang w:eastAsia="zh-CN"/>
              </w:rPr>
            </w:pPr>
          </w:p>
        </w:tc>
        <w:tc>
          <w:tcPr>
            <w:tcW w:w="1208" w:type="pct"/>
            <w:tcBorders>
              <w:left w:val="single" w:color="auto" w:sz="4" w:space="0"/>
              <w:right w:val="single" w:color="auto" w:sz="4" w:space="0"/>
            </w:tcBorders>
            <w:vAlign w:val="center"/>
          </w:tcPr>
          <w:p w14:paraId="15496AD2">
            <w:pPr>
              <w:jc w:val="center"/>
              <w:rPr>
                <w:rFonts w:hint="eastAsia" w:ascii="仿宋" w:eastAsia="仿宋" w:cs="仿宋"/>
                <w:sz w:val="32"/>
                <w:szCs w:val="32"/>
                <w:lang w:eastAsia="zh-CN"/>
              </w:rPr>
            </w:pPr>
          </w:p>
        </w:tc>
        <w:tc>
          <w:tcPr>
            <w:tcW w:w="1004" w:type="pct"/>
            <w:tcBorders>
              <w:left w:val="single" w:color="auto" w:sz="4" w:space="0"/>
            </w:tcBorders>
            <w:vAlign w:val="center"/>
          </w:tcPr>
          <w:p w14:paraId="3627D226">
            <w:pPr>
              <w:jc w:val="center"/>
              <w:rPr>
                <w:rFonts w:hint="eastAsia" w:ascii="仿宋" w:eastAsia="仿宋" w:cs="仿宋"/>
                <w:sz w:val="32"/>
                <w:szCs w:val="32"/>
                <w:lang w:eastAsia="zh-CN"/>
              </w:rPr>
            </w:pPr>
          </w:p>
        </w:tc>
        <w:tc>
          <w:tcPr>
            <w:tcW w:w="1465" w:type="pct"/>
            <w:tcBorders>
              <w:left w:val="single" w:color="auto" w:sz="4" w:space="0"/>
            </w:tcBorders>
            <w:vAlign w:val="center"/>
          </w:tcPr>
          <w:p w14:paraId="27FDE80D">
            <w:pPr>
              <w:jc w:val="center"/>
              <w:rPr>
                <w:rFonts w:hint="eastAsia" w:ascii="仿宋" w:eastAsia="仿宋" w:cs="仿宋"/>
                <w:sz w:val="32"/>
                <w:szCs w:val="32"/>
                <w:lang w:eastAsia="zh-CN"/>
              </w:rPr>
            </w:pPr>
          </w:p>
        </w:tc>
      </w:tr>
      <w:tr w14:paraId="19C20E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41" w:type="pct"/>
            <w:vMerge w:val="continue"/>
            <w:vAlign w:val="center"/>
          </w:tcPr>
          <w:p w14:paraId="0B4E25A5"/>
        </w:tc>
        <w:tc>
          <w:tcPr>
            <w:tcW w:w="880" w:type="pct"/>
            <w:tcBorders>
              <w:right w:val="single" w:color="auto" w:sz="4" w:space="0"/>
            </w:tcBorders>
            <w:vAlign w:val="center"/>
          </w:tcPr>
          <w:p w14:paraId="6D58BB15">
            <w:pPr>
              <w:jc w:val="center"/>
              <w:rPr>
                <w:rFonts w:hint="eastAsia" w:ascii="仿宋" w:eastAsia="仿宋" w:cs="仿宋"/>
                <w:sz w:val="32"/>
                <w:szCs w:val="32"/>
                <w:lang w:eastAsia="zh-CN"/>
              </w:rPr>
            </w:pPr>
          </w:p>
        </w:tc>
        <w:tc>
          <w:tcPr>
            <w:tcW w:w="1208" w:type="pct"/>
            <w:tcBorders>
              <w:left w:val="single" w:color="auto" w:sz="4" w:space="0"/>
              <w:right w:val="single" w:color="auto" w:sz="4" w:space="0"/>
            </w:tcBorders>
            <w:vAlign w:val="center"/>
          </w:tcPr>
          <w:p w14:paraId="3E0E1997">
            <w:pPr>
              <w:jc w:val="center"/>
              <w:rPr>
                <w:rFonts w:hint="eastAsia" w:ascii="仿宋" w:eastAsia="仿宋" w:cs="仿宋"/>
                <w:sz w:val="32"/>
                <w:szCs w:val="32"/>
                <w:lang w:eastAsia="zh-CN"/>
              </w:rPr>
            </w:pPr>
          </w:p>
        </w:tc>
        <w:tc>
          <w:tcPr>
            <w:tcW w:w="1004" w:type="pct"/>
            <w:tcBorders>
              <w:left w:val="single" w:color="auto" w:sz="4" w:space="0"/>
            </w:tcBorders>
            <w:vAlign w:val="center"/>
          </w:tcPr>
          <w:p w14:paraId="3C08C3E1">
            <w:pPr>
              <w:jc w:val="center"/>
              <w:rPr>
                <w:rFonts w:hint="eastAsia" w:ascii="仿宋" w:eastAsia="仿宋" w:cs="仿宋"/>
                <w:sz w:val="32"/>
                <w:szCs w:val="32"/>
                <w:lang w:eastAsia="zh-CN"/>
              </w:rPr>
            </w:pPr>
          </w:p>
        </w:tc>
        <w:tc>
          <w:tcPr>
            <w:tcW w:w="1465" w:type="pct"/>
            <w:tcBorders>
              <w:left w:val="single" w:color="auto" w:sz="4" w:space="0"/>
            </w:tcBorders>
            <w:vAlign w:val="center"/>
          </w:tcPr>
          <w:p w14:paraId="137DAE8A">
            <w:pPr>
              <w:jc w:val="center"/>
              <w:rPr>
                <w:rFonts w:hint="eastAsia" w:ascii="仿宋" w:eastAsia="仿宋" w:cs="仿宋"/>
                <w:sz w:val="32"/>
                <w:szCs w:val="32"/>
                <w:lang w:eastAsia="zh-CN"/>
              </w:rPr>
            </w:pPr>
          </w:p>
        </w:tc>
      </w:tr>
    </w:tbl>
    <w:p w14:paraId="4BFE4C05">
      <w:pPr>
        <w:spacing w:line="360" w:lineRule="exact"/>
        <w:rPr>
          <w:rFonts w:hint="eastAsia" w:ascii="宋体" w:cs="宋体"/>
          <w:color w:val="auto"/>
          <w:sz w:val="28"/>
          <w:szCs w:val="28"/>
        </w:rPr>
        <w:sectPr>
          <w:pgSz w:w="11906" w:h="16838"/>
          <w:pgMar w:top="1219" w:right="1633" w:bottom="1304" w:left="1576" w:header="851" w:footer="992" w:gutter="0"/>
          <w:cols w:space="720" w:num="1"/>
          <w:docGrid w:type="lines" w:linePitch="312" w:charSpace="0"/>
        </w:sectPr>
      </w:pPr>
    </w:p>
    <w:p w14:paraId="14861637">
      <w:pPr>
        <w:spacing w:line="360" w:lineRule="exact"/>
        <w:ind w:firstLine="1680" w:firstLineChars="600"/>
        <w:rPr>
          <w:rFonts w:hint="eastAsia" w:ascii="宋体" w:eastAsia="宋体" w:cs="宋体"/>
          <w:color w:val="auto"/>
          <w:sz w:val="32"/>
          <w:szCs w:val="32"/>
          <w:lang w:eastAsia="zh-CN"/>
        </w:rPr>
      </w:pPr>
      <w:r>
        <w:rPr>
          <w:rFonts w:hint="eastAsia" w:ascii="宋体" w:cs="宋体"/>
          <w:color w:val="auto"/>
          <w:sz w:val="28"/>
          <w:szCs w:val="28"/>
        </w:rPr>
        <w:t xml:space="preserve">           </w:t>
      </w:r>
      <w:r>
        <w:rPr>
          <w:rFonts w:hint="eastAsia" w:ascii="宋体" w:cs="宋体"/>
          <w:color w:val="auto"/>
          <w:sz w:val="32"/>
          <w:szCs w:val="32"/>
        </w:rPr>
        <w:t xml:space="preserve"> </w:t>
      </w:r>
      <w:r>
        <w:rPr>
          <w:rFonts w:hint="eastAsia" w:ascii="宋体" w:cs="宋体"/>
          <w:color w:val="auto"/>
          <w:sz w:val="32"/>
          <w:szCs w:val="32"/>
          <w:lang w:eastAsia="zh-CN"/>
        </w:rPr>
        <w:t>设</w:t>
      </w:r>
      <w:r>
        <w:rPr>
          <w:rFonts w:hint="eastAsia" w:ascii="宋体" w:cs="宋体"/>
          <w:color w:val="auto"/>
          <w:sz w:val="32"/>
          <w:szCs w:val="32"/>
          <w:lang w:val="en-US" w:eastAsia="zh-CN"/>
        </w:rPr>
        <w:t xml:space="preserve"> </w:t>
      </w:r>
      <w:r>
        <w:rPr>
          <w:rFonts w:hint="eastAsia" w:ascii="宋体" w:cs="宋体"/>
          <w:color w:val="auto"/>
          <w:sz w:val="32"/>
          <w:szCs w:val="32"/>
          <w:lang w:eastAsia="zh-CN"/>
        </w:rPr>
        <w:t>备</w:t>
      </w:r>
      <w:r>
        <w:rPr>
          <w:rFonts w:hint="eastAsia" w:ascii="宋体" w:cs="宋体"/>
          <w:color w:val="auto"/>
          <w:sz w:val="32"/>
          <w:szCs w:val="32"/>
        </w:rPr>
        <w:t xml:space="preserve"> </w:t>
      </w:r>
      <w:r>
        <w:rPr>
          <w:rFonts w:hint="eastAsia" w:ascii="宋体" w:cs="宋体"/>
          <w:color w:val="auto"/>
          <w:sz w:val="32"/>
          <w:szCs w:val="32"/>
          <w:lang w:eastAsia="zh-CN"/>
        </w:rPr>
        <w:t>资</w:t>
      </w:r>
      <w:r>
        <w:rPr>
          <w:rFonts w:hint="eastAsia" w:ascii="宋体" w:cs="宋体"/>
          <w:color w:val="auto"/>
          <w:sz w:val="32"/>
          <w:szCs w:val="32"/>
          <w:lang w:val="en-US" w:eastAsia="zh-CN"/>
        </w:rPr>
        <w:t xml:space="preserve"> </w:t>
      </w:r>
      <w:r>
        <w:rPr>
          <w:rFonts w:hint="eastAsia" w:ascii="宋体" w:cs="宋体"/>
          <w:color w:val="auto"/>
          <w:sz w:val="32"/>
          <w:szCs w:val="32"/>
          <w:lang w:eastAsia="zh-CN"/>
        </w:rPr>
        <w:t>料</w:t>
      </w:r>
    </w:p>
    <w:p w14:paraId="48AD3014">
      <w:pPr>
        <w:spacing w:line="440" w:lineRule="exact"/>
        <w:rPr>
          <w:rFonts w:hint="eastAsia" w:ascii="宋体" w:cs="宋体"/>
          <w:color w:val="auto"/>
          <w:sz w:val="28"/>
          <w:szCs w:val="28"/>
          <w:u w:val="single"/>
        </w:rPr>
      </w:pPr>
      <w:r>
        <w:rPr>
          <w:rFonts w:hint="eastAsia" w:ascii="宋体" w:cs="宋体"/>
          <w:color w:val="auto"/>
          <w:sz w:val="28"/>
          <w:szCs w:val="28"/>
          <w:lang w:eastAsia="zh-CN"/>
        </w:rPr>
        <w:t>项目</w:t>
      </w:r>
      <w:r>
        <w:rPr>
          <w:rFonts w:hint="eastAsia" w:ascii="宋体" w:cs="宋体"/>
          <w:color w:val="auto"/>
          <w:sz w:val="28"/>
          <w:szCs w:val="28"/>
        </w:rPr>
        <w:t>编号:</w:t>
      </w:r>
      <w:r>
        <w:rPr>
          <w:rFonts w:hint="eastAsia" w:ascii="宋体" w:cs="宋体"/>
          <w:color w:val="auto"/>
          <w:sz w:val="28"/>
          <w:szCs w:val="28"/>
          <w:u w:val="single"/>
        </w:rPr>
        <w:t xml:space="preserve">    </w:t>
      </w:r>
      <w:r>
        <w:rPr>
          <w:rFonts w:hint="eastAsia" w:ascii="宋体" w:cs="宋体"/>
          <w:color w:val="auto"/>
          <w:sz w:val="28"/>
          <w:szCs w:val="28"/>
          <w:u w:val="single"/>
          <w:lang w:val="en-US" w:eastAsia="zh-CN"/>
        </w:rPr>
        <w:t xml:space="preserve">     </w:t>
      </w:r>
      <w:r>
        <w:rPr>
          <w:rFonts w:hint="eastAsia" w:ascii="宋体" w:cs="宋体"/>
          <w:color w:val="auto"/>
          <w:sz w:val="28"/>
          <w:szCs w:val="28"/>
          <w:u w:val="single"/>
        </w:rPr>
        <w:t xml:space="preserve">   </w:t>
      </w:r>
      <w:r>
        <w:rPr>
          <w:rFonts w:hint="eastAsia" w:ascii="宋体" w:cs="宋体"/>
          <w:color w:val="auto"/>
          <w:sz w:val="28"/>
          <w:szCs w:val="28"/>
        </w:rPr>
        <w:t xml:space="preserve"> </w:t>
      </w:r>
      <w:r>
        <w:rPr>
          <w:rFonts w:hint="eastAsia" w:ascii="宋体" w:cs="宋体"/>
          <w:color w:val="auto"/>
          <w:sz w:val="28"/>
          <w:szCs w:val="28"/>
          <w:lang w:eastAsia="zh-CN"/>
        </w:rPr>
        <w:t>项目</w:t>
      </w:r>
      <w:r>
        <w:rPr>
          <w:rFonts w:hint="eastAsia" w:ascii="宋体" w:cs="宋体"/>
          <w:color w:val="auto"/>
          <w:sz w:val="28"/>
          <w:szCs w:val="28"/>
        </w:rPr>
        <w:t>名称:</w:t>
      </w:r>
      <w:r>
        <w:rPr>
          <w:rFonts w:hint="eastAsia" w:ascii="宋体" w:cs="宋体"/>
          <w:color w:val="auto"/>
          <w:sz w:val="28"/>
          <w:szCs w:val="28"/>
          <w:u w:val="single"/>
        </w:rPr>
        <w:t xml:space="preserve">                            </w:t>
      </w:r>
    </w:p>
    <w:p w14:paraId="5C01ACCD">
      <w:pPr>
        <w:spacing w:line="440" w:lineRule="exact"/>
        <w:rPr>
          <w:rFonts w:hint="eastAsia" w:ascii="宋体" w:cs="宋体"/>
          <w:color w:val="auto"/>
          <w:sz w:val="28"/>
          <w:szCs w:val="28"/>
          <w:u w:val="single"/>
        </w:rPr>
      </w:pPr>
      <w:r>
        <w:rPr>
          <w:rFonts w:hint="eastAsia" w:ascii="宋体" w:cs="宋体"/>
          <w:color w:val="auto"/>
          <w:sz w:val="28"/>
          <w:szCs w:val="28"/>
        </w:rPr>
        <w:t>设备名称(注册证名称)：</w:t>
      </w:r>
      <w:r>
        <w:rPr>
          <w:rFonts w:hint="eastAsia" w:ascii="宋体" w:cs="宋体"/>
          <w:color w:val="auto"/>
          <w:sz w:val="28"/>
          <w:szCs w:val="28"/>
          <w:u w:val="single"/>
        </w:rPr>
        <w:t xml:space="preserve">                    </w:t>
      </w:r>
      <w:r>
        <w:rPr>
          <w:rFonts w:hint="eastAsia" w:ascii="宋体" w:cs="宋体"/>
          <w:color w:val="auto"/>
          <w:sz w:val="28"/>
          <w:szCs w:val="28"/>
        </w:rPr>
        <w:t>型号：</w:t>
      </w:r>
      <w:r>
        <w:rPr>
          <w:rFonts w:hint="eastAsia" w:ascii="宋体" w:cs="宋体"/>
          <w:color w:val="auto"/>
          <w:sz w:val="28"/>
          <w:szCs w:val="28"/>
          <w:u w:val="single"/>
        </w:rPr>
        <w:t xml:space="preserve">           </w:t>
      </w:r>
    </w:p>
    <w:p w14:paraId="10B7DA83">
      <w:pPr>
        <w:spacing w:line="440" w:lineRule="exact"/>
        <w:rPr>
          <w:rFonts w:ascii="宋体" w:eastAsia="宋体" w:cs="宋体"/>
          <w:color w:val="auto"/>
          <w:sz w:val="28"/>
          <w:szCs w:val="28"/>
          <w:u w:val="single"/>
          <w:lang w:val="en-US" w:eastAsia="zh-CN"/>
        </w:rPr>
      </w:pPr>
      <w:r>
        <w:rPr>
          <w:rFonts w:hint="eastAsia" w:ascii="宋体" w:cs="宋体"/>
          <w:color w:val="auto"/>
          <w:sz w:val="28"/>
          <w:szCs w:val="28"/>
        </w:rPr>
        <w:t>生产厂家：</w:t>
      </w:r>
      <w:r>
        <w:rPr>
          <w:rFonts w:hint="eastAsia" w:ascii="宋体" w:cs="宋体"/>
          <w:color w:val="auto"/>
          <w:sz w:val="28"/>
          <w:szCs w:val="28"/>
          <w:u w:val="single"/>
        </w:rPr>
        <w:t xml:space="preserve">                                                 </w:t>
      </w:r>
    </w:p>
    <w:tbl>
      <w:tblPr>
        <w:tblStyle w:val="10"/>
        <w:tblpPr w:leftFromText="180" w:rightFromText="180" w:vertAnchor="page" w:horzAnchor="page" w:tblpX="1642" w:tblpY="3060"/>
        <w:tblW w:w="88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0"/>
        <w:gridCol w:w="6547"/>
        <w:gridCol w:w="1411"/>
      </w:tblGrid>
      <w:tr w14:paraId="4FC7A5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8" w:hRule="exact"/>
        </w:trPr>
        <w:tc>
          <w:tcPr>
            <w:tcW w:w="860" w:type="dxa"/>
            <w:vAlign w:val="center"/>
          </w:tcPr>
          <w:p w14:paraId="3413E56E">
            <w:pPr>
              <w:spacing w:line="320" w:lineRule="exact"/>
              <w:jc w:val="center"/>
              <w:rPr>
                <w:rFonts w:hint="eastAsia" w:ascii="宋体" w:eastAsia="宋体" w:cs="宋体"/>
                <w:color w:val="auto"/>
                <w:sz w:val="28"/>
                <w:szCs w:val="28"/>
              </w:rPr>
            </w:pPr>
            <w:r>
              <w:rPr>
                <w:rFonts w:hint="eastAsia" w:ascii="宋体" w:eastAsia="宋体" w:cs="宋体"/>
                <w:color w:val="auto"/>
                <w:sz w:val="28"/>
                <w:szCs w:val="28"/>
              </w:rPr>
              <w:t>序号</w:t>
            </w:r>
          </w:p>
        </w:tc>
        <w:tc>
          <w:tcPr>
            <w:tcW w:w="6547" w:type="dxa"/>
            <w:vAlign w:val="center"/>
          </w:tcPr>
          <w:p w14:paraId="18E642F6">
            <w:pPr>
              <w:spacing w:line="320" w:lineRule="exact"/>
              <w:jc w:val="center"/>
              <w:rPr>
                <w:rFonts w:hint="eastAsia" w:ascii="宋体" w:eastAsia="宋体" w:cs="宋体"/>
                <w:color w:val="auto"/>
                <w:sz w:val="28"/>
                <w:szCs w:val="28"/>
              </w:rPr>
            </w:pPr>
            <w:r>
              <w:rPr>
                <w:rFonts w:hint="eastAsia" w:ascii="宋体" w:eastAsia="宋体" w:cs="宋体"/>
                <w:color w:val="auto"/>
                <w:sz w:val="28"/>
                <w:szCs w:val="28"/>
              </w:rPr>
              <w:t>资料名称</w:t>
            </w:r>
          </w:p>
        </w:tc>
        <w:tc>
          <w:tcPr>
            <w:tcW w:w="1411" w:type="dxa"/>
            <w:vAlign w:val="center"/>
          </w:tcPr>
          <w:p w14:paraId="75E5615D">
            <w:pPr>
              <w:spacing w:line="320" w:lineRule="exact"/>
              <w:jc w:val="center"/>
              <w:rPr>
                <w:rFonts w:hint="eastAsia" w:ascii="宋体" w:eastAsia="宋体" w:cs="宋体"/>
                <w:color w:val="auto"/>
                <w:sz w:val="28"/>
                <w:szCs w:val="28"/>
              </w:rPr>
            </w:pPr>
            <w:r>
              <w:rPr>
                <w:rFonts w:hint="eastAsia" w:ascii="宋体" w:eastAsia="宋体" w:cs="宋体"/>
                <w:color w:val="auto"/>
                <w:sz w:val="28"/>
                <w:szCs w:val="28"/>
              </w:rPr>
              <w:t>页码</w:t>
            </w:r>
          </w:p>
        </w:tc>
      </w:tr>
      <w:tr w14:paraId="7745A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7" w:hRule="exact"/>
        </w:trPr>
        <w:tc>
          <w:tcPr>
            <w:tcW w:w="860" w:type="dxa"/>
            <w:vAlign w:val="center"/>
          </w:tcPr>
          <w:p w14:paraId="7F85B00C">
            <w:pPr>
              <w:spacing w:line="320" w:lineRule="exact"/>
              <w:jc w:val="center"/>
              <w:rPr>
                <w:rFonts w:ascii="宋体" w:eastAsia="宋体" w:cs="宋体"/>
                <w:color w:val="auto"/>
                <w:sz w:val="28"/>
                <w:szCs w:val="28"/>
                <w:lang w:val="en-US" w:eastAsia="zh-CN"/>
              </w:rPr>
            </w:pPr>
            <w:r>
              <w:rPr>
                <w:rFonts w:hint="eastAsia" w:ascii="宋体" w:eastAsia="宋体" w:cs="宋体"/>
                <w:color w:val="auto"/>
                <w:sz w:val="28"/>
                <w:szCs w:val="28"/>
                <w:lang w:val="en-US" w:eastAsia="zh-CN"/>
              </w:rPr>
              <w:t>1</w:t>
            </w:r>
          </w:p>
        </w:tc>
        <w:tc>
          <w:tcPr>
            <w:tcW w:w="6547" w:type="dxa"/>
            <w:vAlign w:val="center"/>
          </w:tcPr>
          <w:p w14:paraId="2D345CA7">
            <w:pPr>
              <w:keepNext w:val="0"/>
              <w:keepLines w:val="0"/>
              <w:pageBreakBefore w:val="0"/>
              <w:widowControl w:val="0"/>
              <w:kinsoku/>
              <w:wordWrap/>
              <w:overflowPunct/>
              <w:topLinePunct w:val="0"/>
              <w:autoSpaceDE/>
              <w:autoSpaceDN/>
              <w:bidi w:val="0"/>
              <w:adjustRightInd/>
              <w:snapToGrid/>
              <w:spacing w:afterAutospacing="0" w:line="500" w:lineRule="exact"/>
              <w:textAlignment w:val="auto"/>
              <w:rPr>
                <w:rFonts w:hint="eastAsia" w:ascii="宋体" w:eastAsia="宋体" w:cs="宋体"/>
                <w:b w:val="0"/>
                <w:bCs/>
                <w:color w:val="auto"/>
                <w:kern w:val="36"/>
                <w:sz w:val="28"/>
                <w:szCs w:val="28"/>
                <w:lang w:val="en-US" w:eastAsia="zh-CN" w:bidi="ar-SA"/>
              </w:rPr>
            </w:pPr>
            <w:r>
              <w:rPr>
                <w:rFonts w:hint="eastAsia" w:ascii="宋体" w:eastAsia="宋体" w:cs="宋体"/>
                <w:b w:val="0"/>
                <w:bCs/>
                <w:color w:val="auto"/>
                <w:kern w:val="36"/>
                <w:sz w:val="28"/>
                <w:szCs w:val="28"/>
                <w:lang w:val="en-US" w:eastAsia="zh-CN" w:bidi="ar-SA"/>
              </w:rPr>
              <w:t>市场调研表</w:t>
            </w:r>
          </w:p>
        </w:tc>
        <w:tc>
          <w:tcPr>
            <w:tcW w:w="1411" w:type="dxa"/>
          </w:tcPr>
          <w:p w14:paraId="3F1020EE">
            <w:pPr>
              <w:spacing w:line="320" w:lineRule="exact"/>
              <w:jc w:val="center"/>
              <w:rPr>
                <w:rFonts w:hint="eastAsia" w:ascii="宋体" w:eastAsia="宋体" w:cs="宋体"/>
                <w:color w:val="auto"/>
                <w:sz w:val="28"/>
                <w:szCs w:val="28"/>
              </w:rPr>
            </w:pPr>
          </w:p>
        </w:tc>
      </w:tr>
      <w:tr w14:paraId="30F620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85" w:hRule="exact"/>
        </w:trPr>
        <w:tc>
          <w:tcPr>
            <w:tcW w:w="860" w:type="dxa"/>
            <w:vAlign w:val="center"/>
          </w:tcPr>
          <w:p w14:paraId="4DAAD51F">
            <w:pPr>
              <w:spacing w:line="320" w:lineRule="exact"/>
              <w:jc w:val="center"/>
              <w:rPr>
                <w:rFonts w:hint="eastAsia" w:ascii="宋体" w:eastAsia="宋体" w:cs="宋体"/>
                <w:color w:val="auto"/>
                <w:sz w:val="28"/>
                <w:szCs w:val="28"/>
                <w:lang w:val="en-US" w:eastAsia="zh-CN"/>
              </w:rPr>
            </w:pPr>
            <w:r>
              <w:rPr>
                <w:rFonts w:hint="eastAsia" w:ascii="宋体" w:cs="宋体"/>
                <w:color w:val="auto"/>
                <w:sz w:val="28"/>
                <w:szCs w:val="28"/>
                <w:lang w:val="en-US" w:eastAsia="zh-CN"/>
              </w:rPr>
              <w:t>2</w:t>
            </w:r>
          </w:p>
        </w:tc>
        <w:tc>
          <w:tcPr>
            <w:tcW w:w="6547" w:type="dxa"/>
            <w:vAlign w:val="center"/>
          </w:tcPr>
          <w:p w14:paraId="6645C53C">
            <w:pPr>
              <w:keepNext w:val="0"/>
              <w:keepLines w:val="0"/>
              <w:pageBreakBefore w:val="0"/>
              <w:widowControl w:val="0"/>
              <w:kinsoku/>
              <w:wordWrap/>
              <w:overflowPunct/>
              <w:topLinePunct w:val="0"/>
              <w:autoSpaceDE/>
              <w:autoSpaceDN/>
              <w:bidi w:val="0"/>
              <w:adjustRightInd/>
              <w:snapToGrid/>
              <w:spacing w:afterAutospacing="0" w:line="500" w:lineRule="exact"/>
              <w:textAlignment w:val="auto"/>
              <w:rPr>
                <w:rFonts w:hint="eastAsia" w:ascii="宋体" w:eastAsia="宋体" w:cs="宋体"/>
                <w:b w:val="0"/>
                <w:color w:val="auto"/>
                <w:sz w:val="28"/>
                <w:szCs w:val="28"/>
                <w:lang w:val="en-US" w:eastAsia="zh-CN"/>
              </w:rPr>
            </w:pPr>
            <w:r>
              <w:rPr>
                <w:rFonts w:hint="eastAsia" w:ascii="宋体" w:eastAsia="宋体" w:cs="宋体"/>
                <w:b w:val="0"/>
                <w:bCs/>
                <w:color w:val="auto"/>
                <w:kern w:val="36"/>
                <w:sz w:val="28"/>
                <w:szCs w:val="28"/>
                <w:lang w:val="en-US" w:eastAsia="zh-CN" w:bidi="ar-SA"/>
              </w:rPr>
              <w:t>医疗器械注册证（设备及该设备所需耗材均需提供）/非医疗器械提供相关说明</w:t>
            </w:r>
          </w:p>
        </w:tc>
        <w:tc>
          <w:tcPr>
            <w:tcW w:w="1411" w:type="dxa"/>
          </w:tcPr>
          <w:p w14:paraId="2403E316">
            <w:pPr>
              <w:spacing w:line="320" w:lineRule="exact"/>
              <w:jc w:val="center"/>
              <w:rPr>
                <w:rFonts w:hint="eastAsia" w:ascii="宋体" w:eastAsia="宋体" w:cs="宋体"/>
                <w:color w:val="auto"/>
                <w:sz w:val="28"/>
                <w:szCs w:val="28"/>
              </w:rPr>
            </w:pPr>
          </w:p>
        </w:tc>
      </w:tr>
      <w:tr w14:paraId="35A384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3" w:hRule="exact"/>
        </w:trPr>
        <w:tc>
          <w:tcPr>
            <w:tcW w:w="860" w:type="dxa"/>
            <w:vAlign w:val="center"/>
          </w:tcPr>
          <w:p w14:paraId="44194696">
            <w:pPr>
              <w:spacing w:line="320" w:lineRule="exact"/>
              <w:jc w:val="center"/>
              <w:rPr>
                <w:rFonts w:hint="eastAsia" w:ascii="宋体" w:eastAsia="宋体" w:cs="宋体"/>
                <w:color w:val="auto"/>
                <w:sz w:val="28"/>
                <w:szCs w:val="28"/>
                <w:lang w:val="en-US" w:eastAsia="zh-CN"/>
              </w:rPr>
            </w:pPr>
            <w:r>
              <w:rPr>
                <w:rFonts w:hint="eastAsia" w:ascii="宋体" w:cs="宋体"/>
                <w:color w:val="auto"/>
                <w:sz w:val="28"/>
                <w:szCs w:val="28"/>
                <w:lang w:val="en-US" w:eastAsia="zh-CN"/>
              </w:rPr>
              <w:t>3</w:t>
            </w:r>
          </w:p>
        </w:tc>
        <w:tc>
          <w:tcPr>
            <w:tcW w:w="6547" w:type="dxa"/>
            <w:vAlign w:val="center"/>
          </w:tcPr>
          <w:p w14:paraId="29C504CF">
            <w:pPr>
              <w:pStyle w:val="2"/>
              <w:shd w:val="clear" w:color="auto" w:fill="FFFFFF"/>
              <w:spacing w:before="75" w:beforeAutospacing="0" w:line="320" w:lineRule="exact"/>
              <w:jc w:val="both"/>
              <w:rPr>
                <w:rFonts w:hint="eastAsia" w:ascii="宋体" w:eastAsia="宋体" w:cs="宋体"/>
                <w:b w:val="0"/>
                <w:color w:val="auto"/>
                <w:sz w:val="28"/>
                <w:szCs w:val="28"/>
                <w:lang w:eastAsia="zh-CN"/>
              </w:rPr>
            </w:pPr>
            <w:r>
              <w:rPr>
                <w:rFonts w:hint="eastAsia" w:ascii="宋体" w:eastAsia="宋体" w:cs="宋体"/>
                <w:b/>
                <w:bCs w:val="0"/>
                <w:color w:val="auto"/>
                <w:kern w:val="36"/>
                <w:sz w:val="28"/>
                <w:szCs w:val="28"/>
                <w:lang w:val="en-US" w:eastAsia="zh-CN" w:bidi="ar-SA"/>
              </w:rPr>
              <w:t>生产厂家</w:t>
            </w:r>
            <w:r>
              <w:rPr>
                <w:rFonts w:hint="eastAsia" w:ascii="宋体" w:eastAsia="宋体" w:cs="宋体"/>
                <w:b w:val="0"/>
                <w:bCs/>
                <w:color w:val="auto"/>
                <w:kern w:val="36"/>
                <w:sz w:val="28"/>
                <w:szCs w:val="28"/>
                <w:lang w:val="en-US" w:eastAsia="zh-CN" w:bidi="ar-SA"/>
              </w:rPr>
              <w:t>营业执照、生产许可证（</w:t>
            </w:r>
            <w:r>
              <w:rPr>
                <w:rFonts w:hint="eastAsia" w:cs="宋体"/>
                <w:b w:val="0"/>
                <w:bCs/>
                <w:color w:val="auto"/>
                <w:kern w:val="36"/>
                <w:sz w:val="28"/>
                <w:szCs w:val="28"/>
                <w:lang w:val="en-US" w:eastAsia="zh-CN" w:bidi="ar-SA"/>
              </w:rPr>
              <w:t>未显示生产范围的需提供“医疗器械生产产品登记</w:t>
            </w:r>
            <w:r>
              <w:rPr>
                <w:rFonts w:hint="eastAsia" w:ascii="宋体" w:eastAsia="宋体" w:cs="宋体"/>
                <w:b w:val="0"/>
                <w:bCs/>
                <w:color w:val="auto"/>
                <w:kern w:val="36"/>
                <w:sz w:val="28"/>
                <w:szCs w:val="28"/>
                <w:lang w:val="en-US" w:eastAsia="zh-CN" w:bidi="ar-SA"/>
              </w:rPr>
              <w:t>表</w:t>
            </w:r>
            <w:r>
              <w:rPr>
                <w:rFonts w:hint="eastAsia" w:cs="宋体"/>
                <w:b w:val="0"/>
                <w:bCs/>
                <w:color w:val="auto"/>
                <w:kern w:val="36"/>
                <w:sz w:val="28"/>
                <w:szCs w:val="28"/>
                <w:lang w:val="en-US" w:eastAsia="zh-CN" w:bidi="ar-SA"/>
              </w:rPr>
              <w:t>”</w:t>
            </w:r>
            <w:r>
              <w:rPr>
                <w:rFonts w:hint="eastAsia" w:ascii="宋体" w:eastAsia="宋体" w:cs="宋体"/>
                <w:b w:val="0"/>
                <w:bCs/>
                <w:color w:val="auto"/>
                <w:kern w:val="36"/>
                <w:sz w:val="28"/>
                <w:szCs w:val="28"/>
                <w:lang w:val="en-US" w:eastAsia="zh-CN" w:bidi="ar-SA"/>
              </w:rPr>
              <w:t>）</w:t>
            </w:r>
          </w:p>
        </w:tc>
        <w:tc>
          <w:tcPr>
            <w:tcW w:w="1411" w:type="dxa"/>
          </w:tcPr>
          <w:p w14:paraId="28D6DC34">
            <w:pPr>
              <w:spacing w:line="320" w:lineRule="exact"/>
              <w:jc w:val="center"/>
              <w:rPr>
                <w:rFonts w:hint="eastAsia" w:ascii="宋体" w:eastAsia="宋体" w:cs="宋体"/>
                <w:color w:val="auto"/>
                <w:sz w:val="28"/>
                <w:szCs w:val="28"/>
              </w:rPr>
            </w:pPr>
          </w:p>
        </w:tc>
      </w:tr>
      <w:tr w14:paraId="0BAFC2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32" w:hRule="exact"/>
        </w:trPr>
        <w:tc>
          <w:tcPr>
            <w:tcW w:w="860" w:type="dxa"/>
            <w:vAlign w:val="center"/>
          </w:tcPr>
          <w:p w14:paraId="60DE1763">
            <w:pPr>
              <w:spacing w:line="320" w:lineRule="exact"/>
              <w:jc w:val="center"/>
              <w:rPr>
                <w:rFonts w:hint="eastAsia" w:ascii="宋体" w:eastAsia="宋体" w:cs="宋体"/>
                <w:color w:val="auto"/>
                <w:sz w:val="28"/>
                <w:szCs w:val="28"/>
                <w:lang w:val="en-US" w:eastAsia="zh-CN"/>
              </w:rPr>
            </w:pPr>
            <w:r>
              <w:rPr>
                <w:rFonts w:hint="eastAsia" w:ascii="宋体" w:cs="宋体"/>
                <w:color w:val="auto"/>
                <w:sz w:val="28"/>
                <w:szCs w:val="28"/>
                <w:lang w:val="en-US" w:eastAsia="zh-CN"/>
              </w:rPr>
              <w:t>4</w:t>
            </w:r>
          </w:p>
        </w:tc>
        <w:tc>
          <w:tcPr>
            <w:tcW w:w="6547" w:type="dxa"/>
            <w:vAlign w:val="center"/>
          </w:tcPr>
          <w:p w14:paraId="78AFE6B4">
            <w:pPr>
              <w:keepNext w:val="0"/>
              <w:keepLines w:val="0"/>
              <w:pageBreakBefore w:val="0"/>
              <w:widowControl w:val="0"/>
              <w:kinsoku/>
              <w:wordWrap/>
              <w:overflowPunct/>
              <w:topLinePunct w:val="0"/>
              <w:autoSpaceDE/>
              <w:autoSpaceDN/>
              <w:bidi w:val="0"/>
              <w:adjustRightInd/>
              <w:snapToGrid/>
              <w:spacing w:afterAutospacing="0" w:line="500" w:lineRule="exact"/>
              <w:textAlignment w:val="auto"/>
              <w:rPr>
                <w:rFonts w:hint="eastAsia" w:ascii="宋体" w:eastAsia="宋体" w:cs="宋体"/>
                <w:b w:val="0"/>
                <w:color w:val="auto"/>
                <w:sz w:val="28"/>
                <w:szCs w:val="28"/>
              </w:rPr>
            </w:pPr>
            <w:r>
              <w:rPr>
                <w:rFonts w:hint="eastAsia" w:ascii="宋体" w:eastAsia="宋体" w:cs="宋体"/>
                <w:b w:val="0"/>
                <w:color w:val="auto"/>
                <w:sz w:val="28"/>
                <w:szCs w:val="28"/>
                <w:lang w:eastAsia="zh-CN"/>
              </w:rPr>
              <w:t>使用年限证明文件（设备铭牌照片或说明书等官方文件，需用红线标示使用年限）</w:t>
            </w:r>
          </w:p>
        </w:tc>
        <w:tc>
          <w:tcPr>
            <w:tcW w:w="1411" w:type="dxa"/>
          </w:tcPr>
          <w:p w14:paraId="6B2BC2C8">
            <w:pPr>
              <w:spacing w:line="320" w:lineRule="exact"/>
              <w:jc w:val="center"/>
              <w:rPr>
                <w:rFonts w:hint="eastAsia" w:ascii="宋体" w:eastAsia="宋体" w:cs="宋体"/>
                <w:color w:val="auto"/>
                <w:sz w:val="28"/>
                <w:szCs w:val="28"/>
              </w:rPr>
            </w:pPr>
          </w:p>
        </w:tc>
      </w:tr>
      <w:tr w14:paraId="5E8CAF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3" w:hRule="exact"/>
        </w:trPr>
        <w:tc>
          <w:tcPr>
            <w:tcW w:w="860" w:type="dxa"/>
            <w:vAlign w:val="center"/>
          </w:tcPr>
          <w:p w14:paraId="79E225E7">
            <w:pPr>
              <w:spacing w:line="320" w:lineRule="exact"/>
              <w:jc w:val="center"/>
              <w:rPr>
                <w:rFonts w:hint="eastAsia" w:ascii="宋体" w:eastAsia="宋体" w:cs="宋体"/>
                <w:color w:val="auto"/>
                <w:sz w:val="28"/>
                <w:szCs w:val="28"/>
                <w:lang w:val="en-US" w:eastAsia="zh-CN"/>
              </w:rPr>
            </w:pPr>
            <w:r>
              <w:rPr>
                <w:rFonts w:hint="eastAsia" w:ascii="宋体" w:cs="宋体"/>
                <w:color w:val="auto"/>
                <w:sz w:val="28"/>
                <w:szCs w:val="28"/>
                <w:lang w:val="en-US" w:eastAsia="zh-CN"/>
              </w:rPr>
              <w:t>5</w:t>
            </w:r>
          </w:p>
        </w:tc>
        <w:tc>
          <w:tcPr>
            <w:tcW w:w="6547" w:type="dxa"/>
            <w:vAlign w:val="center"/>
          </w:tcPr>
          <w:p w14:paraId="4A0CD106">
            <w:pPr>
              <w:pStyle w:val="2"/>
              <w:shd w:val="clear" w:color="auto" w:fill="FFFFFF"/>
              <w:spacing w:before="75" w:beforeAutospacing="0" w:line="320" w:lineRule="exact"/>
              <w:jc w:val="both"/>
              <w:rPr>
                <w:rFonts w:hint="eastAsia" w:ascii="宋体" w:eastAsia="宋体" w:cs="宋体"/>
                <w:b w:val="0"/>
                <w:color w:val="auto"/>
                <w:sz w:val="28"/>
                <w:szCs w:val="28"/>
                <w:lang w:val="en-US"/>
              </w:rPr>
            </w:pPr>
            <w:r>
              <w:rPr>
                <w:rFonts w:hint="eastAsia" w:ascii="宋体" w:eastAsia="宋体" w:cs="宋体"/>
                <w:b w:val="0"/>
                <w:color w:val="auto"/>
                <w:sz w:val="28"/>
                <w:szCs w:val="28"/>
                <w:lang w:eastAsia="zh-CN"/>
              </w:rPr>
              <w:t>报名设备</w:t>
            </w:r>
            <w:r>
              <w:rPr>
                <w:rFonts w:hint="eastAsia" w:ascii="宋体" w:eastAsia="宋体" w:cs="宋体"/>
                <w:b w:val="0"/>
                <w:color w:val="auto"/>
                <w:sz w:val="28"/>
                <w:szCs w:val="28"/>
              </w:rPr>
              <w:t>价格证明3份（销售</w:t>
            </w:r>
            <w:r>
              <w:rPr>
                <w:rFonts w:hint="eastAsia" w:ascii="宋体" w:eastAsia="宋体" w:cs="宋体"/>
                <w:b w:val="0"/>
                <w:color w:val="auto"/>
                <w:sz w:val="28"/>
                <w:szCs w:val="28"/>
                <w:lang w:eastAsia="zh-CN"/>
              </w:rPr>
              <w:t>发票或</w:t>
            </w:r>
            <w:r>
              <w:rPr>
                <w:rFonts w:hint="eastAsia" w:ascii="宋体" w:eastAsia="宋体" w:cs="宋体"/>
                <w:b w:val="0"/>
                <w:color w:val="auto"/>
                <w:sz w:val="28"/>
                <w:szCs w:val="28"/>
              </w:rPr>
              <w:t>合同）</w:t>
            </w:r>
          </w:p>
        </w:tc>
        <w:tc>
          <w:tcPr>
            <w:tcW w:w="1411" w:type="dxa"/>
          </w:tcPr>
          <w:p w14:paraId="66CE214F">
            <w:pPr>
              <w:spacing w:line="320" w:lineRule="exact"/>
              <w:jc w:val="center"/>
              <w:rPr>
                <w:rFonts w:hint="eastAsia" w:ascii="宋体" w:eastAsia="宋体" w:cs="宋体"/>
                <w:color w:val="auto"/>
                <w:sz w:val="28"/>
                <w:szCs w:val="28"/>
              </w:rPr>
            </w:pPr>
          </w:p>
        </w:tc>
      </w:tr>
      <w:tr w14:paraId="24B8A3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3" w:hRule="exact"/>
        </w:trPr>
        <w:tc>
          <w:tcPr>
            <w:tcW w:w="860" w:type="dxa"/>
            <w:vAlign w:val="center"/>
          </w:tcPr>
          <w:p w14:paraId="202C6273">
            <w:pPr>
              <w:spacing w:line="320" w:lineRule="exact"/>
              <w:jc w:val="center"/>
              <w:rPr>
                <w:rFonts w:ascii="宋体" w:eastAsia="宋体" w:cs="宋体"/>
                <w:color w:val="auto"/>
                <w:sz w:val="28"/>
                <w:szCs w:val="28"/>
                <w:lang w:val="en-US" w:eastAsia="zh-CN"/>
              </w:rPr>
            </w:pPr>
            <w:r>
              <w:rPr>
                <w:rFonts w:hint="eastAsia" w:ascii="宋体" w:cs="宋体"/>
                <w:color w:val="auto"/>
                <w:sz w:val="28"/>
                <w:szCs w:val="28"/>
                <w:lang w:val="en-US" w:eastAsia="zh-CN"/>
              </w:rPr>
              <w:t>6</w:t>
            </w:r>
          </w:p>
        </w:tc>
        <w:tc>
          <w:tcPr>
            <w:tcW w:w="6547" w:type="dxa"/>
            <w:vAlign w:val="center"/>
          </w:tcPr>
          <w:p w14:paraId="6251CBB0">
            <w:pPr>
              <w:pStyle w:val="2"/>
              <w:shd w:val="clear" w:color="auto" w:fill="FFFFFF"/>
              <w:spacing w:before="75" w:beforeAutospacing="0" w:line="320" w:lineRule="exact"/>
              <w:jc w:val="both"/>
              <w:rPr>
                <w:rFonts w:hint="eastAsia" w:ascii="宋体" w:eastAsia="宋体" w:cs="宋体"/>
                <w:b w:val="0"/>
                <w:bCs/>
                <w:color w:val="auto"/>
                <w:kern w:val="36"/>
                <w:sz w:val="28"/>
                <w:szCs w:val="28"/>
                <w:lang w:val="en-US" w:eastAsia="zh-CN" w:bidi="ar-SA"/>
              </w:rPr>
            </w:pPr>
            <w:r>
              <w:rPr>
                <w:rFonts w:hint="eastAsia" w:ascii="宋体" w:eastAsia="宋体" w:cs="宋体"/>
                <w:b w:val="0"/>
                <w:color w:val="auto"/>
                <w:sz w:val="28"/>
                <w:szCs w:val="28"/>
              </w:rPr>
              <w:t>技术参数</w:t>
            </w:r>
          </w:p>
        </w:tc>
        <w:tc>
          <w:tcPr>
            <w:tcW w:w="1411" w:type="dxa"/>
          </w:tcPr>
          <w:p w14:paraId="3A6BCB9C">
            <w:pPr>
              <w:spacing w:line="320" w:lineRule="exact"/>
              <w:jc w:val="center"/>
              <w:rPr>
                <w:rFonts w:hint="eastAsia" w:ascii="宋体" w:eastAsia="宋体" w:cs="宋体"/>
                <w:color w:val="auto"/>
                <w:sz w:val="28"/>
                <w:szCs w:val="28"/>
              </w:rPr>
            </w:pPr>
          </w:p>
        </w:tc>
      </w:tr>
      <w:tr w14:paraId="7171BE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3" w:hRule="exact"/>
        </w:trPr>
        <w:tc>
          <w:tcPr>
            <w:tcW w:w="860" w:type="dxa"/>
            <w:vAlign w:val="center"/>
          </w:tcPr>
          <w:p w14:paraId="118875D7">
            <w:pPr>
              <w:spacing w:line="320" w:lineRule="exact"/>
              <w:jc w:val="center"/>
              <w:rPr>
                <w:rFonts w:ascii="宋体" w:eastAsia="宋体" w:cs="宋体"/>
                <w:color w:val="auto"/>
                <w:sz w:val="28"/>
                <w:szCs w:val="28"/>
                <w:lang w:val="en-US" w:eastAsia="zh-CN"/>
              </w:rPr>
            </w:pPr>
            <w:r>
              <w:rPr>
                <w:rFonts w:hint="eastAsia" w:ascii="宋体" w:cs="宋体"/>
                <w:color w:val="auto"/>
                <w:sz w:val="28"/>
                <w:szCs w:val="28"/>
                <w:lang w:val="en-US" w:eastAsia="zh-CN"/>
              </w:rPr>
              <w:t>7</w:t>
            </w:r>
          </w:p>
        </w:tc>
        <w:tc>
          <w:tcPr>
            <w:tcW w:w="6547" w:type="dxa"/>
            <w:vAlign w:val="center"/>
          </w:tcPr>
          <w:p w14:paraId="082BDC80">
            <w:pPr>
              <w:pStyle w:val="2"/>
              <w:shd w:val="clear" w:color="auto" w:fill="FFFFFF"/>
              <w:spacing w:before="75" w:beforeAutospacing="0" w:line="320" w:lineRule="exact"/>
              <w:jc w:val="both"/>
              <w:rPr>
                <w:rFonts w:hint="eastAsia" w:ascii="宋体" w:eastAsia="宋体" w:cs="宋体"/>
                <w:b w:val="0"/>
                <w:color w:val="auto"/>
                <w:sz w:val="28"/>
                <w:szCs w:val="28"/>
              </w:rPr>
            </w:pPr>
            <w:r>
              <w:rPr>
                <w:rFonts w:hint="eastAsia" w:ascii="宋体" w:eastAsia="宋体" w:cs="宋体"/>
                <w:b w:val="0"/>
                <w:color w:val="auto"/>
                <w:sz w:val="28"/>
                <w:szCs w:val="28"/>
              </w:rPr>
              <w:t>配置清单</w:t>
            </w:r>
          </w:p>
        </w:tc>
        <w:tc>
          <w:tcPr>
            <w:tcW w:w="1411" w:type="dxa"/>
          </w:tcPr>
          <w:p w14:paraId="218D1C6C">
            <w:pPr>
              <w:spacing w:line="320" w:lineRule="exact"/>
              <w:jc w:val="center"/>
              <w:rPr>
                <w:rFonts w:hint="eastAsia" w:ascii="宋体" w:eastAsia="宋体" w:cs="宋体"/>
                <w:color w:val="auto"/>
                <w:sz w:val="28"/>
                <w:szCs w:val="28"/>
              </w:rPr>
            </w:pPr>
          </w:p>
        </w:tc>
      </w:tr>
      <w:tr w14:paraId="19CEE9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3" w:hRule="exact"/>
        </w:trPr>
        <w:tc>
          <w:tcPr>
            <w:tcW w:w="860" w:type="dxa"/>
            <w:vAlign w:val="center"/>
          </w:tcPr>
          <w:p w14:paraId="7AB6FB03">
            <w:pPr>
              <w:spacing w:line="320" w:lineRule="exact"/>
              <w:jc w:val="center"/>
              <w:rPr>
                <w:rFonts w:ascii="宋体" w:eastAsia="宋体" w:cs="宋体"/>
                <w:color w:val="auto"/>
                <w:sz w:val="28"/>
                <w:szCs w:val="28"/>
                <w:lang w:val="en-US" w:eastAsia="zh-CN"/>
              </w:rPr>
            </w:pPr>
            <w:r>
              <w:rPr>
                <w:rFonts w:hint="eastAsia" w:ascii="宋体" w:cs="宋体"/>
                <w:color w:val="auto"/>
                <w:sz w:val="28"/>
                <w:szCs w:val="28"/>
                <w:lang w:val="en-US" w:eastAsia="zh-CN"/>
              </w:rPr>
              <w:t>8</w:t>
            </w:r>
          </w:p>
        </w:tc>
        <w:tc>
          <w:tcPr>
            <w:tcW w:w="6547" w:type="dxa"/>
            <w:vAlign w:val="center"/>
          </w:tcPr>
          <w:p w14:paraId="06E2CDA3">
            <w:pPr>
              <w:pStyle w:val="2"/>
              <w:shd w:val="clear" w:color="auto" w:fill="FFFFFF"/>
              <w:spacing w:before="75" w:beforeAutospacing="0" w:line="320" w:lineRule="exact"/>
              <w:jc w:val="both"/>
              <w:rPr>
                <w:rFonts w:hint="eastAsia" w:ascii="宋体" w:eastAsia="宋体" w:cs="宋体"/>
                <w:b w:val="0"/>
                <w:color w:val="auto"/>
                <w:sz w:val="28"/>
                <w:szCs w:val="28"/>
              </w:rPr>
            </w:pPr>
            <w:r>
              <w:rPr>
                <w:rFonts w:hint="eastAsia" w:ascii="宋体" w:eastAsia="宋体" w:cs="宋体"/>
                <w:b w:val="0"/>
                <w:color w:val="auto"/>
                <w:sz w:val="28"/>
                <w:szCs w:val="28"/>
                <w:lang w:eastAsia="zh-CN"/>
              </w:rPr>
              <w:t>报名设备型号的</w:t>
            </w:r>
            <w:r>
              <w:rPr>
                <w:rFonts w:hint="eastAsia" w:ascii="宋体" w:eastAsia="宋体" w:cs="宋体"/>
                <w:b w:val="0"/>
                <w:color w:val="auto"/>
                <w:sz w:val="28"/>
                <w:szCs w:val="28"/>
              </w:rPr>
              <w:t>产品彩页</w:t>
            </w:r>
          </w:p>
        </w:tc>
        <w:tc>
          <w:tcPr>
            <w:tcW w:w="1411" w:type="dxa"/>
          </w:tcPr>
          <w:p w14:paraId="52CA9154">
            <w:pPr>
              <w:pStyle w:val="2"/>
              <w:shd w:val="clear" w:color="auto" w:fill="FFFFFF"/>
              <w:spacing w:before="75" w:beforeAutospacing="0" w:line="320" w:lineRule="exact"/>
              <w:rPr>
                <w:rFonts w:hint="eastAsia" w:ascii="宋体" w:eastAsia="宋体" w:cs="宋体"/>
                <w:b w:val="0"/>
                <w:color w:val="auto"/>
                <w:sz w:val="28"/>
                <w:szCs w:val="28"/>
              </w:rPr>
            </w:pPr>
          </w:p>
        </w:tc>
      </w:tr>
      <w:tr w14:paraId="4DBCE3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4" w:hRule="exact"/>
        </w:trPr>
        <w:tc>
          <w:tcPr>
            <w:tcW w:w="860" w:type="dxa"/>
            <w:vAlign w:val="center"/>
          </w:tcPr>
          <w:p w14:paraId="5BA5A9C7">
            <w:pPr>
              <w:spacing w:line="320" w:lineRule="exact"/>
              <w:jc w:val="center"/>
              <w:rPr>
                <w:rFonts w:ascii="宋体" w:eastAsia="宋体" w:cs="宋体"/>
                <w:color w:val="auto"/>
                <w:sz w:val="28"/>
                <w:szCs w:val="28"/>
                <w:lang w:val="en-US" w:eastAsia="zh-CN"/>
              </w:rPr>
            </w:pPr>
            <w:r>
              <w:rPr>
                <w:rFonts w:hint="eastAsia" w:ascii="宋体" w:cs="宋体"/>
                <w:color w:val="auto"/>
                <w:sz w:val="28"/>
                <w:szCs w:val="28"/>
                <w:lang w:val="en-US" w:eastAsia="zh-CN"/>
              </w:rPr>
              <w:t>9</w:t>
            </w:r>
          </w:p>
        </w:tc>
        <w:tc>
          <w:tcPr>
            <w:tcW w:w="6547" w:type="dxa"/>
            <w:vAlign w:val="center"/>
          </w:tcPr>
          <w:p w14:paraId="1FFD66F5">
            <w:pPr>
              <w:pStyle w:val="2"/>
              <w:shd w:val="clear" w:color="auto" w:fill="FFFFFF"/>
              <w:spacing w:before="75" w:beforeAutospacing="0" w:line="320" w:lineRule="exact"/>
              <w:jc w:val="both"/>
              <w:rPr>
                <w:rFonts w:hint="eastAsia" w:ascii="宋体" w:eastAsia="宋体" w:cs="宋体"/>
                <w:b w:val="0"/>
                <w:color w:val="auto"/>
                <w:sz w:val="28"/>
                <w:szCs w:val="28"/>
                <w:lang w:eastAsia="zh-CN"/>
              </w:rPr>
            </w:pPr>
            <w:r>
              <w:rPr>
                <w:rFonts w:hint="eastAsia" w:ascii="宋体" w:eastAsia="宋体" w:cs="宋体"/>
                <w:b w:val="0"/>
                <w:color w:val="auto"/>
                <w:sz w:val="28"/>
                <w:szCs w:val="28"/>
                <w:lang w:eastAsia="zh-CN"/>
              </w:rPr>
              <w:t>其他补充资料</w:t>
            </w:r>
          </w:p>
        </w:tc>
        <w:tc>
          <w:tcPr>
            <w:tcW w:w="1411" w:type="dxa"/>
          </w:tcPr>
          <w:p w14:paraId="594771B3">
            <w:pPr>
              <w:pStyle w:val="2"/>
              <w:shd w:val="clear" w:color="auto" w:fill="FFFFFF"/>
              <w:spacing w:before="75" w:beforeAutospacing="0" w:line="320" w:lineRule="exact"/>
              <w:rPr>
                <w:rFonts w:hint="eastAsia" w:ascii="宋体" w:eastAsia="宋体" w:cs="宋体"/>
                <w:b w:val="0"/>
                <w:color w:val="auto"/>
                <w:sz w:val="28"/>
                <w:szCs w:val="28"/>
              </w:rPr>
            </w:pPr>
          </w:p>
        </w:tc>
      </w:tr>
    </w:tbl>
    <w:p w14:paraId="018A4149">
      <w:pPr>
        <w:spacing w:line="360" w:lineRule="exact"/>
        <w:rPr>
          <w:rFonts w:hint="eastAsia" w:ascii="宋体" w:cs="宋体"/>
          <w:b/>
          <w:bCs/>
          <w:color w:val="auto"/>
          <w:sz w:val="28"/>
          <w:szCs w:val="28"/>
        </w:rPr>
      </w:pPr>
      <w:r>
        <w:rPr>
          <w:rFonts w:hint="eastAsia" w:ascii="宋体" w:cs="宋体"/>
          <w:b/>
          <w:bCs/>
          <w:color w:val="auto"/>
          <w:sz w:val="20"/>
          <w:szCs w:val="20"/>
          <w:lang w:eastAsia="zh-CN"/>
        </w:rPr>
        <w:t>《市场调研表》及《设备资料》</w:t>
      </w:r>
      <w:r>
        <w:rPr>
          <w:rFonts w:hint="eastAsia" w:ascii="宋体" w:cs="宋体"/>
          <w:b/>
          <w:bCs/>
          <w:color w:val="auto"/>
          <w:sz w:val="20"/>
          <w:szCs w:val="20"/>
        </w:rPr>
        <w:t>（此表为</w:t>
      </w:r>
      <w:r>
        <w:rPr>
          <w:rFonts w:hint="eastAsia" w:ascii="宋体" w:cs="宋体"/>
          <w:b/>
          <w:bCs/>
          <w:color w:val="auto"/>
          <w:sz w:val="20"/>
          <w:szCs w:val="20"/>
          <w:lang w:val="en-US" w:eastAsia="zh-CN"/>
        </w:rPr>
        <w:t>PDF</w:t>
      </w:r>
      <w:r>
        <w:rPr>
          <w:rFonts w:hint="eastAsia" w:ascii="宋体" w:cs="宋体"/>
          <w:b/>
          <w:bCs/>
          <w:color w:val="auto"/>
          <w:sz w:val="20"/>
          <w:szCs w:val="20"/>
        </w:rPr>
        <w:t>版发邮箱</w:t>
      </w:r>
      <w:r>
        <w:rPr>
          <w:rFonts w:hint="eastAsia" w:ascii="宋体" w:cs="宋体"/>
          <w:b/>
          <w:bCs/>
          <w:color w:val="auto"/>
          <w:sz w:val="20"/>
          <w:szCs w:val="20"/>
          <w:lang w:eastAsia="zh-CN"/>
        </w:rPr>
        <w:t>，</w:t>
      </w:r>
      <w:r>
        <w:rPr>
          <w:rFonts w:hint="eastAsia" w:ascii="宋体" w:cs="宋体"/>
          <w:b/>
          <w:bCs/>
          <w:color w:val="auto"/>
          <w:sz w:val="20"/>
          <w:szCs w:val="20"/>
        </w:rPr>
        <w:t>名称：项目编</w:t>
      </w:r>
      <w:r>
        <w:rPr>
          <w:rFonts w:hint="eastAsia" w:ascii="宋体" w:cs="宋体"/>
          <w:b/>
          <w:bCs/>
          <w:color w:val="auto"/>
          <w:sz w:val="20"/>
          <w:szCs w:val="20"/>
          <w:lang w:eastAsia="zh-CN"/>
        </w:rPr>
        <w:t>号</w:t>
      </w:r>
      <w:r>
        <w:rPr>
          <w:rFonts w:hint="eastAsia" w:ascii="宋体" w:cs="宋体"/>
          <w:b/>
          <w:bCs/>
          <w:color w:val="auto"/>
          <w:sz w:val="20"/>
          <w:szCs w:val="20"/>
        </w:rPr>
        <w:t>+</w:t>
      </w:r>
      <w:r>
        <w:rPr>
          <w:rFonts w:hint="eastAsia" w:ascii="宋体" w:cs="宋体"/>
          <w:b/>
          <w:bCs/>
          <w:color w:val="auto"/>
          <w:sz w:val="20"/>
          <w:szCs w:val="20"/>
          <w:lang w:eastAsia="zh-CN"/>
        </w:rPr>
        <w:t>项目</w:t>
      </w:r>
      <w:r>
        <w:rPr>
          <w:rFonts w:hint="eastAsia" w:ascii="宋体" w:cs="宋体"/>
          <w:b/>
          <w:bCs/>
          <w:color w:val="auto"/>
          <w:sz w:val="20"/>
          <w:szCs w:val="20"/>
        </w:rPr>
        <w:t>名称+</w:t>
      </w:r>
      <w:r>
        <w:rPr>
          <w:rFonts w:hint="eastAsia" w:ascii="宋体" w:cs="宋体"/>
          <w:b/>
          <w:bCs/>
          <w:color w:val="auto"/>
          <w:sz w:val="20"/>
          <w:szCs w:val="20"/>
          <w:lang w:eastAsia="zh-CN"/>
        </w:rPr>
        <w:t>品牌及</w:t>
      </w:r>
      <w:r>
        <w:rPr>
          <w:rFonts w:hint="eastAsia" w:ascii="宋体" w:cs="宋体"/>
          <w:b/>
          <w:bCs/>
          <w:color w:val="auto"/>
          <w:sz w:val="20"/>
          <w:szCs w:val="20"/>
          <w:lang w:val="en-US" w:eastAsia="zh-CN"/>
        </w:rPr>
        <w:t>型号</w:t>
      </w:r>
      <w:r>
        <w:rPr>
          <w:rFonts w:hint="eastAsia" w:ascii="宋体" w:cs="宋体"/>
          <w:b/>
          <w:bCs/>
          <w:color w:val="auto"/>
          <w:sz w:val="20"/>
          <w:szCs w:val="20"/>
        </w:rPr>
        <w:t>）</w:t>
      </w:r>
    </w:p>
    <w:p w14:paraId="1490A0C7">
      <w:pPr>
        <w:spacing w:line="360" w:lineRule="exact"/>
        <w:rPr>
          <w:rFonts w:hint="eastAsia" w:ascii="宋体" w:cs="宋体"/>
          <w:color w:val="auto"/>
          <w:sz w:val="28"/>
          <w:szCs w:val="28"/>
        </w:rPr>
      </w:pPr>
    </w:p>
    <w:p w14:paraId="47AA013C">
      <w:pPr>
        <w:spacing w:line="360" w:lineRule="exact"/>
        <w:rPr>
          <w:rFonts w:hint="eastAsia" w:ascii="宋体" w:cs="宋体"/>
          <w:color w:val="auto"/>
          <w:sz w:val="28"/>
          <w:szCs w:val="28"/>
        </w:rPr>
        <w:sectPr>
          <w:pgSz w:w="11906" w:h="16838"/>
          <w:pgMar w:top="1219" w:right="1633" w:bottom="1304" w:left="1576" w:header="851" w:footer="992" w:gutter="0"/>
          <w:cols w:space="720" w:num="1"/>
          <w:docGrid w:type="lines" w:linePitch="312" w:charSpace="0"/>
        </w:sectPr>
      </w:pPr>
    </w:p>
    <w:p w14:paraId="3CD9A278">
      <w:pPr>
        <w:spacing w:line="360" w:lineRule="exact"/>
        <w:rPr>
          <w:rFonts w:hint="eastAsia" w:ascii="宋体" w:cs="宋体"/>
          <w:color w:val="auto"/>
          <w:sz w:val="28"/>
          <w:szCs w:val="28"/>
          <w:lang w:val="en-US" w:eastAsia="zh-CN"/>
        </w:rPr>
      </w:pPr>
      <w:r>
        <w:rPr>
          <w:rFonts w:hint="eastAsia" w:ascii="宋体" w:cs="宋体"/>
          <w:color w:val="auto"/>
          <w:sz w:val="28"/>
          <w:szCs w:val="28"/>
          <w:lang w:eastAsia="zh-CN"/>
        </w:rPr>
        <w:t>附件</w:t>
      </w:r>
      <w:r>
        <w:rPr>
          <w:rFonts w:hint="eastAsia" w:ascii="宋体" w:cs="宋体"/>
          <w:color w:val="auto"/>
          <w:sz w:val="28"/>
          <w:szCs w:val="28"/>
          <w:lang w:val="en-US" w:eastAsia="zh-CN"/>
        </w:rPr>
        <w:t>3</w:t>
      </w:r>
    </w:p>
    <w:p w14:paraId="684C0309">
      <w:pPr>
        <w:spacing w:line="360" w:lineRule="exact"/>
        <w:jc w:val="center"/>
        <w:rPr>
          <w:rFonts w:hint="eastAsia" w:ascii="宋体" w:cs="宋体"/>
          <w:color w:val="auto"/>
          <w:sz w:val="28"/>
          <w:szCs w:val="28"/>
        </w:rPr>
      </w:pPr>
      <w:r>
        <w:rPr>
          <w:rFonts w:hint="eastAsia" w:ascii="宋体" w:cs="宋体"/>
          <w:color w:val="auto"/>
          <w:sz w:val="28"/>
          <w:szCs w:val="28"/>
        </w:rPr>
        <w:t>设备信息表</w:t>
      </w:r>
    </w:p>
    <w:tbl>
      <w:tblPr>
        <w:tblStyle w:val="10"/>
        <w:tblW w:w="1464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6"/>
        <w:gridCol w:w="790"/>
        <w:gridCol w:w="640"/>
        <w:gridCol w:w="740"/>
        <w:gridCol w:w="780"/>
        <w:gridCol w:w="720"/>
        <w:gridCol w:w="750"/>
        <w:gridCol w:w="440"/>
        <w:gridCol w:w="730"/>
        <w:gridCol w:w="980"/>
        <w:gridCol w:w="780"/>
        <w:gridCol w:w="750"/>
        <w:gridCol w:w="750"/>
        <w:gridCol w:w="700"/>
        <w:gridCol w:w="720"/>
        <w:gridCol w:w="870"/>
        <w:gridCol w:w="710"/>
        <w:gridCol w:w="1120"/>
        <w:gridCol w:w="900"/>
      </w:tblGrid>
      <w:tr w14:paraId="1DA19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 w:hRule="atLeast"/>
        </w:trPr>
        <w:tc>
          <w:tcPr>
            <w:tcW w:w="7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5CEC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项目编号</w:t>
            </w:r>
          </w:p>
        </w:tc>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C3B1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项目名称</w:t>
            </w:r>
          </w:p>
        </w:tc>
        <w:tc>
          <w:tcPr>
            <w:tcW w:w="6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AA0B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品牌</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B2DA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注册证号</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1994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设备名称</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2601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型号</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A13A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生产厂家</w:t>
            </w:r>
          </w:p>
        </w:tc>
        <w:tc>
          <w:tcPr>
            <w:tcW w:w="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42CB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联系人</w:t>
            </w:r>
          </w:p>
        </w:tc>
        <w:tc>
          <w:tcPr>
            <w:tcW w:w="7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CF41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联系电话</w:t>
            </w:r>
          </w:p>
        </w:tc>
        <w:tc>
          <w:tcPr>
            <w:tcW w:w="9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A16C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设备单价(万元）</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506B9E">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质保年限/年</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F3DC61">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使用年限/年</w:t>
            </w:r>
          </w:p>
        </w:tc>
        <w:tc>
          <w:tcPr>
            <w:tcW w:w="37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B2390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配套耗材</w:t>
            </w:r>
          </w:p>
        </w:tc>
        <w:tc>
          <w:tcPr>
            <w:tcW w:w="11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C911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生产厂家中</w:t>
            </w:r>
            <w:r>
              <w:rPr>
                <w:rFonts w:hint="eastAsia" w:ascii="宋体" w:hAnsi="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小</w:t>
            </w:r>
            <w:r>
              <w:rPr>
                <w:rFonts w:hint="eastAsia" w:ascii="宋体" w:hAnsi="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微企业</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717E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进口/国产</w:t>
            </w:r>
          </w:p>
        </w:tc>
      </w:tr>
      <w:tr w14:paraId="3EFEF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7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01907E">
            <w:pPr>
              <w:jc w:val="center"/>
              <w:rPr>
                <w:rFonts w:hint="eastAsia" w:ascii="宋体" w:hAnsi="宋体" w:eastAsia="宋体" w:cs="宋体"/>
                <w:i w:val="0"/>
                <w:iCs w:val="0"/>
                <w:color w:val="000000"/>
                <w:sz w:val="24"/>
                <w:szCs w:val="24"/>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9E4DC2">
            <w:pPr>
              <w:jc w:val="center"/>
              <w:rPr>
                <w:rFonts w:hint="eastAsia" w:ascii="宋体" w:hAnsi="宋体" w:eastAsia="宋体" w:cs="宋体"/>
                <w:i w:val="0"/>
                <w:iCs w:val="0"/>
                <w:color w:val="000000"/>
                <w:sz w:val="24"/>
                <w:szCs w:val="24"/>
                <w:u w:val="none"/>
              </w:rPr>
            </w:pPr>
          </w:p>
        </w:tc>
        <w:tc>
          <w:tcPr>
            <w:tcW w:w="6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2D2EC4">
            <w:pPr>
              <w:jc w:val="center"/>
              <w:rPr>
                <w:rFonts w:hint="eastAsia" w:ascii="宋体" w:hAnsi="宋体" w:eastAsia="宋体" w:cs="宋体"/>
                <w:i w:val="0"/>
                <w:iCs w:val="0"/>
                <w:color w:val="000000"/>
                <w:sz w:val="24"/>
                <w:szCs w:val="24"/>
                <w:u w:val="none"/>
              </w:rPr>
            </w:pPr>
          </w:p>
        </w:tc>
        <w:tc>
          <w:tcPr>
            <w:tcW w:w="7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FF0910">
            <w:pPr>
              <w:jc w:val="center"/>
              <w:rPr>
                <w:rFonts w:hint="eastAsia" w:ascii="宋体" w:hAnsi="宋体" w:eastAsia="宋体" w:cs="宋体"/>
                <w:i w:val="0"/>
                <w:iCs w:val="0"/>
                <w:color w:val="000000"/>
                <w:sz w:val="24"/>
                <w:szCs w:val="24"/>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6D0BBC">
            <w:pPr>
              <w:jc w:val="center"/>
              <w:rPr>
                <w:rFonts w:hint="eastAsia" w:ascii="宋体" w:hAnsi="宋体" w:eastAsia="宋体" w:cs="宋体"/>
                <w:i w:val="0"/>
                <w:iCs w:val="0"/>
                <w:color w:val="000000"/>
                <w:sz w:val="24"/>
                <w:szCs w:val="24"/>
                <w:u w:val="none"/>
              </w:rPr>
            </w:pP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FD26F6">
            <w:pPr>
              <w:jc w:val="center"/>
              <w:rPr>
                <w:rFonts w:hint="eastAsia" w:ascii="宋体" w:hAnsi="宋体" w:eastAsia="宋体" w:cs="宋体"/>
                <w:i w:val="0"/>
                <w:iCs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89943">
            <w:pPr>
              <w:jc w:val="center"/>
              <w:rPr>
                <w:rFonts w:hint="eastAsia" w:ascii="宋体" w:hAnsi="宋体" w:eastAsia="宋体" w:cs="宋体"/>
                <w:i w:val="0"/>
                <w:iCs w:val="0"/>
                <w:color w:val="000000"/>
                <w:sz w:val="24"/>
                <w:szCs w:val="24"/>
                <w:u w:val="none"/>
              </w:rPr>
            </w:pPr>
          </w:p>
        </w:tc>
        <w:tc>
          <w:tcPr>
            <w:tcW w:w="4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69DFE0">
            <w:pPr>
              <w:jc w:val="center"/>
              <w:rPr>
                <w:rFonts w:hint="eastAsia" w:ascii="宋体" w:hAnsi="宋体" w:eastAsia="宋体" w:cs="宋体"/>
                <w:i w:val="0"/>
                <w:iCs w:val="0"/>
                <w:color w:val="000000"/>
                <w:sz w:val="24"/>
                <w:szCs w:val="24"/>
                <w:u w:val="none"/>
              </w:rPr>
            </w:pPr>
          </w:p>
        </w:tc>
        <w:tc>
          <w:tcPr>
            <w:tcW w:w="7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7FA616">
            <w:pPr>
              <w:jc w:val="center"/>
              <w:rPr>
                <w:rFonts w:hint="eastAsia" w:ascii="宋体" w:hAnsi="宋体" w:eastAsia="宋体" w:cs="宋体"/>
                <w:i w:val="0"/>
                <w:iCs w:val="0"/>
                <w:color w:val="000000"/>
                <w:sz w:val="24"/>
                <w:szCs w:val="24"/>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88DD9F">
            <w:pPr>
              <w:jc w:val="center"/>
              <w:rPr>
                <w:rFonts w:hint="eastAsia" w:ascii="宋体" w:hAnsi="宋体" w:eastAsia="宋体" w:cs="宋体"/>
                <w:i w:val="0"/>
                <w:iCs w:val="0"/>
                <w:color w:val="000000"/>
                <w:sz w:val="24"/>
                <w:szCs w:val="24"/>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71F19">
            <w:pPr>
              <w:jc w:val="both"/>
              <w:rPr>
                <w:rFonts w:hint="eastAsia" w:ascii="宋体" w:hAnsi="宋体" w:eastAsia="宋体" w:cs="宋体"/>
                <w:i w:val="0"/>
                <w:iCs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2535DE">
            <w:pPr>
              <w:jc w:val="both"/>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DC8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耗材名称</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93E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注册证号</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B28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型号</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98A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生产厂家</w:t>
            </w:r>
          </w:p>
        </w:tc>
        <w:tc>
          <w:tcPr>
            <w:tcW w:w="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4A1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耗材价格</w:t>
            </w:r>
          </w:p>
        </w:tc>
        <w:tc>
          <w:tcPr>
            <w:tcW w:w="11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46E27">
            <w:pPr>
              <w:jc w:val="center"/>
              <w:rPr>
                <w:rFonts w:hint="eastAsia" w:ascii="宋体" w:hAnsi="宋体" w:eastAsia="宋体" w:cs="宋体"/>
                <w:i w:val="0"/>
                <w:iCs w:val="0"/>
                <w:color w:val="000000"/>
                <w:sz w:val="24"/>
                <w:szCs w:val="24"/>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1FF2B8">
            <w:pPr>
              <w:jc w:val="center"/>
              <w:rPr>
                <w:rFonts w:hint="eastAsia" w:ascii="宋体" w:hAnsi="宋体" w:eastAsia="宋体" w:cs="宋体"/>
                <w:i w:val="0"/>
                <w:iCs w:val="0"/>
                <w:color w:val="000000"/>
                <w:sz w:val="24"/>
                <w:szCs w:val="24"/>
                <w:u w:val="none"/>
              </w:rPr>
            </w:pPr>
          </w:p>
        </w:tc>
      </w:tr>
      <w:tr w14:paraId="12FA9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4" w:hRule="atLeast"/>
        </w:trPr>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DC0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参照附件一</w:t>
            </w: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3E5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参照附件一</w:t>
            </w:r>
          </w:p>
        </w:tc>
        <w:tc>
          <w:tcPr>
            <w:tcW w:w="6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F7FA5">
            <w:pPr>
              <w:jc w:val="center"/>
              <w:rPr>
                <w:rFonts w:hint="eastAsia" w:ascii="宋体" w:hAnsi="宋体" w:eastAsia="宋体" w:cs="宋体"/>
                <w:i w:val="0"/>
                <w:iCs w:val="0"/>
                <w:color w:val="000000"/>
                <w:sz w:val="24"/>
                <w:szCs w:val="24"/>
                <w:u w:val="none"/>
              </w:rPr>
            </w:pP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9947C">
            <w:pPr>
              <w:jc w:val="center"/>
              <w:rPr>
                <w:rFonts w:hint="eastAsia" w:ascii="宋体" w:hAnsi="宋体" w:eastAsia="宋体" w:cs="宋体"/>
                <w:i w:val="0"/>
                <w:iCs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243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以注册证产品名称为准</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BC5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与注册证批准型号一致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CFB41">
            <w:pPr>
              <w:jc w:val="center"/>
              <w:rPr>
                <w:rFonts w:hint="eastAsia" w:ascii="宋体" w:hAnsi="宋体" w:eastAsia="宋体" w:cs="宋体"/>
                <w:i w:val="0"/>
                <w:iCs w:val="0"/>
                <w:color w:val="000000"/>
                <w:sz w:val="24"/>
                <w:szCs w:val="24"/>
                <w:u w:val="none"/>
              </w:rPr>
            </w:pPr>
          </w:p>
        </w:tc>
        <w:tc>
          <w:tcPr>
            <w:tcW w:w="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8B894">
            <w:pPr>
              <w:jc w:val="center"/>
              <w:rPr>
                <w:rFonts w:hint="eastAsia" w:ascii="宋体" w:hAnsi="宋体" w:eastAsia="宋体" w:cs="宋体"/>
                <w:i w:val="0"/>
                <w:iCs w:val="0"/>
                <w:color w:val="000000"/>
                <w:sz w:val="24"/>
                <w:szCs w:val="24"/>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A58BF">
            <w:pPr>
              <w:jc w:val="center"/>
              <w:rPr>
                <w:rFonts w:hint="eastAsia" w:ascii="宋体" w:hAnsi="宋体" w:eastAsia="宋体" w:cs="宋体"/>
                <w:i w:val="0"/>
                <w:iCs w:val="0"/>
                <w:color w:val="000000"/>
                <w:sz w:val="24"/>
                <w:szCs w:val="24"/>
                <w:u w:val="none"/>
              </w:rPr>
            </w:pP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E506C">
            <w:pPr>
              <w:jc w:val="center"/>
              <w:rPr>
                <w:rFonts w:hint="eastAsia" w:ascii="宋体" w:hAnsi="宋体" w:eastAsia="宋体" w:cs="宋体"/>
                <w:i w:val="0"/>
                <w:iCs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1814D">
            <w:pPr>
              <w:jc w:val="center"/>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6375A">
            <w:pPr>
              <w:jc w:val="center"/>
              <w:rPr>
                <w:rFonts w:hint="eastAsia" w:ascii="宋体" w:hAnsi="宋体" w:eastAsia="宋体" w:cs="宋体"/>
                <w:i w:val="0"/>
                <w:iCs w:val="0"/>
                <w:color w:val="000000"/>
                <w:sz w:val="24"/>
                <w:szCs w:val="24"/>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EB1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以注册证产品名称为准</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E3CB9">
            <w:pPr>
              <w:jc w:val="center"/>
              <w:rPr>
                <w:rFonts w:hint="eastAsia" w:ascii="宋体" w:hAnsi="宋体" w:eastAsia="宋体" w:cs="宋体"/>
                <w:i w:val="0"/>
                <w:iCs w:val="0"/>
                <w:color w:val="000000"/>
                <w:sz w:val="24"/>
                <w:szCs w:val="24"/>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2B9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与注册证批准型号一致</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2E245">
            <w:pPr>
              <w:jc w:val="center"/>
              <w:rPr>
                <w:rFonts w:hint="eastAsia" w:ascii="宋体" w:hAnsi="宋体" w:eastAsia="宋体" w:cs="宋体"/>
                <w:i w:val="0"/>
                <w:iCs w:val="0"/>
                <w:color w:val="000000"/>
                <w:sz w:val="24"/>
                <w:szCs w:val="24"/>
                <w:u w:val="none"/>
              </w:rPr>
            </w:pPr>
          </w:p>
        </w:tc>
        <w:tc>
          <w:tcPr>
            <w:tcW w:w="7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A8742">
            <w:pPr>
              <w:rPr>
                <w:rFonts w:hint="eastAsia" w:ascii="宋体" w:hAnsi="宋体" w:eastAsia="宋体" w:cs="宋体"/>
                <w:i w:val="0"/>
                <w:iCs w:val="0"/>
                <w:color w:val="000000"/>
                <w:sz w:val="24"/>
                <w:szCs w:val="24"/>
                <w:u w:val="none"/>
              </w:rPr>
            </w:pP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6F96D">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中/小/微/非中小微</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8CEE3">
            <w:pPr>
              <w:rPr>
                <w:rFonts w:hint="eastAsia" w:ascii="宋体" w:hAnsi="宋体" w:eastAsia="宋体" w:cs="宋体"/>
                <w:i w:val="0"/>
                <w:iCs w:val="0"/>
                <w:color w:val="000000"/>
                <w:sz w:val="24"/>
                <w:szCs w:val="24"/>
                <w:u w:val="none"/>
              </w:rPr>
            </w:pPr>
          </w:p>
        </w:tc>
      </w:tr>
    </w:tbl>
    <w:p w14:paraId="06458374">
      <w:pPr>
        <w:jc w:val="right"/>
        <w:rPr>
          <w:rFonts w:eastAsia="宋体"/>
          <w:color w:val="auto"/>
          <w:lang w:val="en-US" w:eastAsia="zh-CN"/>
        </w:rPr>
      </w:pPr>
      <w:r>
        <w:rPr>
          <w:rFonts w:hint="eastAsia" w:ascii="宋体" w:cs="宋体"/>
          <w:b/>
          <w:bCs/>
          <w:color w:val="auto"/>
          <w:sz w:val="20"/>
          <w:szCs w:val="20"/>
        </w:rPr>
        <w:t>（此表</w:t>
      </w:r>
      <w:r>
        <w:rPr>
          <w:rFonts w:hint="eastAsia" w:ascii="宋体" w:cs="宋体"/>
          <w:b/>
          <w:bCs/>
          <w:color w:val="auto"/>
          <w:sz w:val="20"/>
          <w:szCs w:val="20"/>
          <w:lang w:eastAsia="zh-CN"/>
        </w:rPr>
        <w:t>不列入附件</w:t>
      </w:r>
      <w:r>
        <w:rPr>
          <w:rFonts w:hint="eastAsia" w:ascii="宋体" w:cs="宋体"/>
          <w:b/>
          <w:bCs/>
          <w:color w:val="auto"/>
          <w:sz w:val="20"/>
          <w:szCs w:val="20"/>
          <w:lang w:val="en-US" w:eastAsia="zh-CN"/>
        </w:rPr>
        <w:t>2</w:t>
      </w:r>
      <w:r>
        <w:rPr>
          <w:rFonts w:hint="eastAsia" w:ascii="宋体" w:cs="宋体"/>
          <w:b/>
          <w:bCs/>
          <w:color w:val="auto"/>
          <w:sz w:val="20"/>
          <w:szCs w:val="20"/>
          <w:lang w:eastAsia="zh-CN"/>
        </w:rPr>
        <w:t>，</w:t>
      </w:r>
      <w:r>
        <w:rPr>
          <w:rFonts w:hint="eastAsia" w:ascii="宋体" w:cs="宋体"/>
          <w:b/>
          <w:bCs/>
          <w:color w:val="auto"/>
          <w:sz w:val="20"/>
          <w:szCs w:val="20"/>
        </w:rPr>
        <w:t>为</w:t>
      </w:r>
      <w:r>
        <w:rPr>
          <w:rFonts w:hint="eastAsia" w:ascii="宋体" w:cs="宋体"/>
          <w:b/>
          <w:bCs/>
          <w:color w:val="auto"/>
          <w:sz w:val="20"/>
          <w:szCs w:val="20"/>
          <w:lang w:val="en-US" w:eastAsia="zh-CN"/>
        </w:rPr>
        <w:t>Excel</w:t>
      </w:r>
      <w:r>
        <w:rPr>
          <w:rFonts w:hint="eastAsia" w:ascii="宋体" w:cs="宋体"/>
          <w:b/>
          <w:bCs/>
          <w:color w:val="auto"/>
          <w:sz w:val="20"/>
          <w:szCs w:val="20"/>
        </w:rPr>
        <w:t>版发邮箱</w:t>
      </w:r>
      <w:r>
        <w:rPr>
          <w:rFonts w:hint="eastAsia" w:ascii="宋体" w:cs="宋体"/>
          <w:b/>
          <w:bCs/>
          <w:color w:val="auto"/>
          <w:sz w:val="20"/>
          <w:szCs w:val="20"/>
          <w:lang w:eastAsia="zh-CN"/>
        </w:rPr>
        <w:t>，</w:t>
      </w:r>
      <w:r>
        <w:rPr>
          <w:rFonts w:hint="eastAsia" w:ascii="宋体" w:cs="宋体"/>
          <w:b/>
          <w:bCs/>
          <w:color w:val="auto"/>
          <w:sz w:val="20"/>
          <w:szCs w:val="20"/>
        </w:rPr>
        <w:t>名称：项目编</w:t>
      </w:r>
      <w:r>
        <w:rPr>
          <w:rFonts w:hint="eastAsia" w:ascii="宋体" w:cs="宋体"/>
          <w:b/>
          <w:bCs/>
          <w:color w:val="auto"/>
          <w:sz w:val="20"/>
          <w:szCs w:val="20"/>
          <w:lang w:eastAsia="zh-CN"/>
        </w:rPr>
        <w:t>号</w:t>
      </w:r>
      <w:r>
        <w:rPr>
          <w:rFonts w:hint="eastAsia" w:ascii="宋体" w:cs="宋体"/>
          <w:b/>
          <w:bCs/>
          <w:color w:val="auto"/>
          <w:sz w:val="20"/>
          <w:szCs w:val="20"/>
        </w:rPr>
        <w:t>+</w:t>
      </w:r>
      <w:r>
        <w:rPr>
          <w:rFonts w:hint="eastAsia" w:ascii="宋体" w:cs="宋体"/>
          <w:b/>
          <w:bCs/>
          <w:color w:val="auto"/>
          <w:sz w:val="20"/>
          <w:szCs w:val="20"/>
          <w:lang w:eastAsia="zh-CN"/>
        </w:rPr>
        <w:t>项目</w:t>
      </w:r>
      <w:r>
        <w:rPr>
          <w:rFonts w:hint="eastAsia" w:ascii="宋体" w:cs="宋体"/>
          <w:b/>
          <w:bCs/>
          <w:color w:val="auto"/>
          <w:sz w:val="20"/>
          <w:szCs w:val="20"/>
        </w:rPr>
        <w:t>名称+</w:t>
      </w:r>
      <w:r>
        <w:rPr>
          <w:rFonts w:hint="eastAsia" w:ascii="宋体" w:cs="宋体"/>
          <w:b/>
          <w:bCs/>
          <w:color w:val="auto"/>
          <w:sz w:val="20"/>
          <w:szCs w:val="20"/>
          <w:lang w:eastAsia="zh-CN"/>
        </w:rPr>
        <w:t>品牌及</w:t>
      </w:r>
      <w:r>
        <w:rPr>
          <w:rFonts w:hint="eastAsia" w:ascii="宋体" w:cs="宋体"/>
          <w:b/>
          <w:bCs/>
          <w:color w:val="auto"/>
          <w:sz w:val="20"/>
          <w:szCs w:val="20"/>
          <w:lang w:val="en-US" w:eastAsia="zh-CN"/>
        </w:rPr>
        <w:t>型号</w:t>
      </w:r>
      <w:r>
        <w:rPr>
          <w:rFonts w:hint="eastAsia" w:ascii="宋体" w:cs="宋体"/>
          <w:b/>
          <w:bCs/>
          <w:color w:val="auto"/>
          <w:sz w:val="20"/>
          <w:szCs w:val="20"/>
        </w:rPr>
        <w:t>）</w:t>
      </w:r>
    </w:p>
    <w:p w14:paraId="59F1D47C">
      <w:pPr>
        <w:rPr>
          <w:rFonts w:ascii="宋体" w:cs="宋体"/>
          <w:color w:val="auto"/>
          <w:sz w:val="30"/>
          <w:szCs w:val="30"/>
        </w:rPr>
      </w:pPr>
    </w:p>
    <w:p w14:paraId="46607EDE">
      <w:pPr>
        <w:rPr>
          <w:rFonts w:ascii="宋体" w:cs="宋体"/>
          <w:color w:val="auto"/>
          <w:sz w:val="30"/>
          <w:szCs w:val="30"/>
        </w:rPr>
      </w:pPr>
    </w:p>
    <w:p w14:paraId="6C9AB500">
      <w:pPr>
        <w:rPr>
          <w:rFonts w:ascii="宋体" w:cs="宋体"/>
          <w:color w:val="auto"/>
          <w:sz w:val="30"/>
          <w:szCs w:val="30"/>
        </w:rPr>
      </w:pPr>
    </w:p>
    <w:p w14:paraId="76FF6809">
      <w:pPr>
        <w:rPr>
          <w:rFonts w:ascii="宋体" w:cs="宋体"/>
          <w:color w:val="auto"/>
          <w:sz w:val="30"/>
          <w:szCs w:val="30"/>
        </w:rPr>
        <w:sectPr>
          <w:pgSz w:w="16838" w:h="11906" w:orient="landscape"/>
          <w:pgMar w:top="1463" w:right="1100" w:bottom="1406" w:left="1100" w:header="851" w:footer="992" w:gutter="0"/>
          <w:cols w:space="720" w:num="1"/>
          <w:docGrid w:type="lines" w:linePitch="312" w:charSpace="0"/>
        </w:sectPr>
      </w:pPr>
    </w:p>
    <w:p w14:paraId="6AE48C2F">
      <w:pPr>
        <w:rPr>
          <w:rFonts w:hint="eastAsia" w:ascii="仿宋_GB2312" w:eastAsia="仿宋_GB2312" w:cs="仿宋_GB2312"/>
          <w:color w:val="auto"/>
          <w:sz w:val="30"/>
          <w:szCs w:val="30"/>
          <w:shd w:val="clear" w:color="auto" w:fill="FFFFFF"/>
          <w:lang w:val="en-US" w:eastAsia="zh-CN"/>
        </w:rPr>
      </w:pPr>
      <w:r>
        <w:rPr>
          <w:rFonts w:hint="eastAsia" w:ascii="仿宋_GB2312" w:eastAsia="仿宋_GB2312" w:cs="仿宋_GB2312"/>
          <w:color w:val="auto"/>
          <w:sz w:val="30"/>
          <w:szCs w:val="30"/>
          <w:shd w:val="clear" w:color="auto" w:fill="FFFFFF"/>
          <w:lang w:val="en-US" w:eastAsia="zh-CN"/>
        </w:rPr>
        <w:t>附件4</w:t>
      </w:r>
    </w:p>
    <w:p w14:paraId="3140359A">
      <w:pPr>
        <w:jc w:val="center"/>
        <w:rPr>
          <w:rFonts w:hint="eastAsia" w:cs="宋体"/>
          <w:sz w:val="44"/>
          <w:szCs w:val="44"/>
        </w:rPr>
      </w:pPr>
      <w:r>
        <w:rPr>
          <w:rFonts w:hint="eastAsia" w:cs="宋体"/>
          <w:sz w:val="44"/>
          <w:szCs w:val="44"/>
        </w:rPr>
        <w:t>设备</w:t>
      </w:r>
      <w:r>
        <w:rPr>
          <w:rFonts w:hint="eastAsia" w:cs="宋体"/>
          <w:sz w:val="44"/>
          <w:szCs w:val="44"/>
          <w:lang w:eastAsia="zh-CN"/>
        </w:rPr>
        <w:t>调研询</w:t>
      </w:r>
      <w:r>
        <w:rPr>
          <w:rFonts w:hint="eastAsia" w:cs="宋体"/>
          <w:sz w:val="44"/>
          <w:szCs w:val="44"/>
        </w:rPr>
        <w:t>价表</w:t>
      </w:r>
    </w:p>
    <w:p w14:paraId="71CDD626">
      <w:pPr>
        <w:jc w:val="left"/>
        <w:rPr>
          <w:rFonts w:eastAsia="宋体" w:cs="宋体"/>
          <w:sz w:val="32"/>
          <w:szCs w:val="32"/>
          <w:lang w:val="en-US" w:eastAsia="zh-CN"/>
        </w:rPr>
      </w:pPr>
      <w:r>
        <w:rPr>
          <w:rFonts w:hint="eastAsia" w:cs="宋体"/>
          <w:sz w:val="32"/>
          <w:szCs w:val="32"/>
          <w:lang w:eastAsia="zh-CN"/>
        </w:rPr>
        <w:t>项目编码：</w:t>
      </w:r>
      <w:r>
        <w:rPr>
          <w:rFonts w:hint="eastAsia" w:cs="宋体"/>
          <w:sz w:val="32"/>
          <w:szCs w:val="32"/>
          <w:lang w:val="en-US" w:eastAsia="zh-CN"/>
        </w:rPr>
        <w:t xml:space="preserve">                 项目名称:</w:t>
      </w:r>
    </w:p>
    <w:tbl>
      <w:tblPr>
        <w:tblStyle w:val="10"/>
        <w:tblW w:w="9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2"/>
        <w:gridCol w:w="2350"/>
        <w:gridCol w:w="1943"/>
        <w:gridCol w:w="2104"/>
        <w:gridCol w:w="2580"/>
      </w:tblGrid>
      <w:tr w14:paraId="7DCB2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2932" w:type="dxa"/>
            <w:gridSpan w:val="2"/>
            <w:vAlign w:val="center"/>
          </w:tcPr>
          <w:p w14:paraId="0911203C">
            <w:pPr>
              <w:jc w:val="center"/>
              <w:rPr>
                <w:rFonts w:hint="eastAsia" w:ascii="宋体" w:eastAsia="宋体" w:cs="宋体"/>
                <w:sz w:val="32"/>
                <w:szCs w:val="32"/>
              </w:rPr>
            </w:pPr>
            <w:r>
              <w:rPr>
                <w:rFonts w:hint="eastAsia" w:ascii="宋体" w:eastAsia="宋体" w:cs="宋体"/>
                <w:sz w:val="32"/>
                <w:szCs w:val="32"/>
              </w:rPr>
              <w:t>设备</w:t>
            </w:r>
            <w:r>
              <w:rPr>
                <w:rFonts w:hint="eastAsia" w:ascii="宋体" w:eastAsia="宋体" w:cs="宋体"/>
                <w:sz w:val="32"/>
                <w:szCs w:val="32"/>
                <w:lang w:eastAsia="zh-CN"/>
              </w:rPr>
              <w:t>注册证</w:t>
            </w:r>
            <w:r>
              <w:rPr>
                <w:rFonts w:hint="eastAsia" w:ascii="宋体" w:eastAsia="宋体" w:cs="宋体"/>
                <w:sz w:val="32"/>
                <w:szCs w:val="32"/>
              </w:rPr>
              <w:t>名称</w:t>
            </w:r>
          </w:p>
        </w:tc>
        <w:tc>
          <w:tcPr>
            <w:tcW w:w="6627" w:type="dxa"/>
            <w:gridSpan w:val="3"/>
          </w:tcPr>
          <w:p w14:paraId="20B92E4A">
            <w:pPr>
              <w:jc w:val="center"/>
              <w:rPr>
                <w:rFonts w:hint="eastAsia" w:ascii="宋体" w:eastAsia="宋体" w:cs="宋体"/>
                <w:sz w:val="36"/>
                <w:szCs w:val="36"/>
              </w:rPr>
            </w:pPr>
          </w:p>
        </w:tc>
      </w:tr>
      <w:tr w14:paraId="09B64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2932" w:type="dxa"/>
            <w:gridSpan w:val="2"/>
            <w:vAlign w:val="center"/>
          </w:tcPr>
          <w:p w14:paraId="629E065A">
            <w:pPr>
              <w:jc w:val="center"/>
              <w:rPr>
                <w:rFonts w:hint="eastAsia" w:ascii="宋体" w:eastAsia="宋体" w:cs="宋体"/>
                <w:sz w:val="32"/>
                <w:szCs w:val="32"/>
              </w:rPr>
            </w:pPr>
            <w:r>
              <w:rPr>
                <w:rFonts w:hint="eastAsia" w:ascii="宋体" w:eastAsia="宋体" w:cs="宋体"/>
                <w:sz w:val="32"/>
                <w:szCs w:val="32"/>
              </w:rPr>
              <w:t>规格型号</w:t>
            </w:r>
          </w:p>
        </w:tc>
        <w:tc>
          <w:tcPr>
            <w:tcW w:w="6627" w:type="dxa"/>
            <w:gridSpan w:val="3"/>
          </w:tcPr>
          <w:p w14:paraId="6BE17140">
            <w:pPr>
              <w:jc w:val="center"/>
              <w:rPr>
                <w:rFonts w:hint="eastAsia" w:ascii="宋体" w:eastAsia="宋体" w:cs="宋体"/>
                <w:sz w:val="36"/>
                <w:szCs w:val="36"/>
              </w:rPr>
            </w:pPr>
          </w:p>
        </w:tc>
      </w:tr>
      <w:tr w14:paraId="11063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2932" w:type="dxa"/>
            <w:gridSpan w:val="2"/>
            <w:vAlign w:val="center"/>
          </w:tcPr>
          <w:p w14:paraId="2F179EE1">
            <w:pPr>
              <w:jc w:val="center"/>
              <w:rPr>
                <w:rFonts w:hint="eastAsia" w:ascii="宋体" w:eastAsia="宋体" w:cs="宋体"/>
                <w:sz w:val="32"/>
                <w:szCs w:val="32"/>
              </w:rPr>
            </w:pPr>
            <w:r>
              <w:rPr>
                <w:rFonts w:hint="eastAsia" w:ascii="宋体" w:eastAsia="宋体" w:cs="宋体"/>
                <w:sz w:val="32"/>
                <w:szCs w:val="32"/>
                <w:lang w:val="en-US" w:eastAsia="zh-CN"/>
              </w:rPr>
              <w:t>注册证号</w:t>
            </w:r>
          </w:p>
        </w:tc>
        <w:tc>
          <w:tcPr>
            <w:tcW w:w="6627" w:type="dxa"/>
            <w:gridSpan w:val="3"/>
          </w:tcPr>
          <w:p w14:paraId="6FEAB241">
            <w:pPr>
              <w:jc w:val="center"/>
              <w:rPr>
                <w:rFonts w:hint="eastAsia" w:ascii="宋体" w:eastAsia="宋体" w:cs="宋体"/>
                <w:sz w:val="36"/>
                <w:szCs w:val="36"/>
              </w:rPr>
            </w:pPr>
          </w:p>
        </w:tc>
      </w:tr>
      <w:tr w14:paraId="2EE83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932" w:type="dxa"/>
            <w:gridSpan w:val="2"/>
            <w:vAlign w:val="center"/>
          </w:tcPr>
          <w:p w14:paraId="4FB809C2">
            <w:pPr>
              <w:jc w:val="center"/>
              <w:rPr>
                <w:rFonts w:hint="eastAsia" w:ascii="宋体" w:eastAsia="宋体" w:cs="宋体"/>
                <w:sz w:val="32"/>
                <w:szCs w:val="32"/>
                <w:lang w:val="en-US" w:eastAsia="zh-CN"/>
              </w:rPr>
            </w:pPr>
            <w:r>
              <w:rPr>
                <w:rFonts w:hint="eastAsia" w:ascii="宋体" w:eastAsia="宋体" w:cs="宋体"/>
                <w:sz w:val="32"/>
                <w:szCs w:val="32"/>
              </w:rPr>
              <w:t>生产厂家</w:t>
            </w:r>
          </w:p>
        </w:tc>
        <w:tc>
          <w:tcPr>
            <w:tcW w:w="6627" w:type="dxa"/>
            <w:gridSpan w:val="3"/>
          </w:tcPr>
          <w:p w14:paraId="157636D7">
            <w:pPr>
              <w:jc w:val="center"/>
              <w:rPr>
                <w:rFonts w:hint="eastAsia" w:ascii="宋体" w:eastAsia="宋体" w:cs="宋体"/>
                <w:sz w:val="36"/>
                <w:szCs w:val="36"/>
              </w:rPr>
            </w:pPr>
          </w:p>
        </w:tc>
      </w:tr>
      <w:tr w14:paraId="7C92B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2932" w:type="dxa"/>
            <w:gridSpan w:val="2"/>
            <w:vAlign w:val="center"/>
          </w:tcPr>
          <w:p w14:paraId="0DE485FB">
            <w:pPr>
              <w:jc w:val="center"/>
              <w:rPr>
                <w:rFonts w:hint="eastAsia" w:ascii="宋体" w:eastAsia="宋体" w:cs="宋体"/>
                <w:sz w:val="32"/>
                <w:szCs w:val="32"/>
              </w:rPr>
            </w:pPr>
            <w:r>
              <w:rPr>
                <w:rFonts w:hint="eastAsia" w:ascii="宋体" w:eastAsia="宋体" w:cs="宋体"/>
                <w:sz w:val="32"/>
                <w:szCs w:val="32"/>
              </w:rPr>
              <w:t>设备报价(万元)</w:t>
            </w:r>
          </w:p>
        </w:tc>
        <w:tc>
          <w:tcPr>
            <w:tcW w:w="6627" w:type="dxa"/>
            <w:gridSpan w:val="3"/>
          </w:tcPr>
          <w:p w14:paraId="4BEE7A9A">
            <w:pPr>
              <w:jc w:val="center"/>
              <w:rPr>
                <w:rFonts w:hint="eastAsia" w:ascii="宋体" w:eastAsia="宋体" w:cs="宋体"/>
                <w:sz w:val="36"/>
                <w:szCs w:val="36"/>
              </w:rPr>
            </w:pPr>
          </w:p>
        </w:tc>
      </w:tr>
      <w:tr w14:paraId="35529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2932" w:type="dxa"/>
            <w:gridSpan w:val="2"/>
            <w:vAlign w:val="center"/>
          </w:tcPr>
          <w:p w14:paraId="40FA950F">
            <w:pPr>
              <w:jc w:val="center"/>
              <w:rPr>
                <w:rFonts w:hint="eastAsia" w:ascii="宋体" w:eastAsia="宋体" w:cs="宋体"/>
                <w:sz w:val="32"/>
                <w:szCs w:val="32"/>
                <w:lang w:eastAsia="zh-CN"/>
              </w:rPr>
            </w:pPr>
            <w:r>
              <w:rPr>
                <w:rFonts w:hint="eastAsia" w:ascii="宋体" w:eastAsia="宋体" w:cs="宋体"/>
                <w:sz w:val="32"/>
                <w:szCs w:val="32"/>
                <w:lang w:eastAsia="zh-CN"/>
              </w:rPr>
              <w:t>质保期</w:t>
            </w:r>
          </w:p>
        </w:tc>
        <w:tc>
          <w:tcPr>
            <w:tcW w:w="6627" w:type="dxa"/>
            <w:gridSpan w:val="3"/>
          </w:tcPr>
          <w:p w14:paraId="5443F359">
            <w:pPr>
              <w:jc w:val="center"/>
              <w:rPr>
                <w:rFonts w:hint="eastAsia" w:ascii="宋体" w:eastAsia="宋体" w:cs="宋体"/>
                <w:sz w:val="36"/>
                <w:szCs w:val="36"/>
                <w:lang w:val="en-US" w:eastAsia="zh-CN"/>
              </w:rPr>
            </w:pPr>
          </w:p>
        </w:tc>
      </w:tr>
      <w:tr w14:paraId="5463E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2932" w:type="dxa"/>
            <w:gridSpan w:val="2"/>
            <w:vAlign w:val="center"/>
          </w:tcPr>
          <w:p w14:paraId="0B2054AA">
            <w:pPr>
              <w:jc w:val="center"/>
              <w:rPr>
                <w:rFonts w:hint="eastAsia" w:ascii="宋体" w:eastAsia="宋体" w:cs="宋体"/>
                <w:sz w:val="32"/>
                <w:szCs w:val="32"/>
                <w:lang w:eastAsia="zh-CN"/>
              </w:rPr>
            </w:pPr>
            <w:r>
              <w:rPr>
                <w:rFonts w:hint="eastAsia" w:ascii="宋体" w:eastAsia="宋体" w:cs="宋体"/>
                <w:sz w:val="32"/>
                <w:szCs w:val="32"/>
                <w:lang w:eastAsia="zh-CN"/>
              </w:rPr>
              <w:t>交货周期</w:t>
            </w:r>
          </w:p>
        </w:tc>
        <w:tc>
          <w:tcPr>
            <w:tcW w:w="6627" w:type="dxa"/>
            <w:gridSpan w:val="3"/>
          </w:tcPr>
          <w:p w14:paraId="5983657C">
            <w:pPr>
              <w:jc w:val="center"/>
              <w:rPr>
                <w:rFonts w:hint="eastAsia" w:ascii="宋体" w:eastAsia="宋体" w:cs="宋体"/>
                <w:sz w:val="36"/>
                <w:szCs w:val="36"/>
              </w:rPr>
            </w:pPr>
          </w:p>
        </w:tc>
      </w:tr>
      <w:tr w14:paraId="110F8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6" w:hRule="atLeast"/>
          <w:jc w:val="center"/>
        </w:trPr>
        <w:tc>
          <w:tcPr>
            <w:tcW w:w="2932" w:type="dxa"/>
            <w:gridSpan w:val="2"/>
            <w:vAlign w:val="center"/>
          </w:tcPr>
          <w:p w14:paraId="7284E9A8">
            <w:pPr>
              <w:jc w:val="center"/>
              <w:rPr>
                <w:rFonts w:hint="eastAsia" w:ascii="宋体" w:eastAsia="宋体" w:cs="宋体"/>
                <w:sz w:val="32"/>
                <w:szCs w:val="32"/>
              </w:rPr>
            </w:pPr>
            <w:r>
              <w:rPr>
                <w:rFonts w:hint="eastAsia" w:ascii="宋体" w:eastAsia="宋体" w:cs="宋体"/>
                <w:sz w:val="32"/>
                <w:szCs w:val="32"/>
              </w:rPr>
              <w:t>配置清单</w:t>
            </w:r>
          </w:p>
          <w:p w14:paraId="458F76AF">
            <w:pPr>
              <w:rPr>
                <w:rFonts w:hint="eastAsia" w:ascii="宋体" w:eastAsia="宋体" w:cs="宋体"/>
                <w:sz w:val="32"/>
                <w:szCs w:val="32"/>
              </w:rPr>
            </w:pPr>
          </w:p>
        </w:tc>
        <w:tc>
          <w:tcPr>
            <w:tcW w:w="6627" w:type="dxa"/>
            <w:gridSpan w:val="3"/>
          </w:tcPr>
          <w:p w14:paraId="2B028F4A">
            <w:pPr>
              <w:rPr>
                <w:rFonts w:hint="eastAsia" w:ascii="宋体" w:eastAsia="宋体" w:cs="宋体"/>
                <w:sz w:val="36"/>
                <w:szCs w:val="36"/>
              </w:rPr>
            </w:pPr>
          </w:p>
        </w:tc>
      </w:tr>
      <w:tr w14:paraId="58147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582" w:type="dxa"/>
            <w:vMerge w:val="restart"/>
            <w:vAlign w:val="center"/>
          </w:tcPr>
          <w:p w14:paraId="4FEB609F">
            <w:pPr>
              <w:jc w:val="center"/>
              <w:rPr>
                <w:rFonts w:hint="eastAsia" w:ascii="宋体" w:eastAsia="宋体" w:cs="宋体"/>
                <w:sz w:val="32"/>
                <w:szCs w:val="32"/>
                <w:lang w:eastAsia="zh-CN"/>
              </w:rPr>
            </w:pPr>
            <w:r>
              <w:rPr>
                <w:rFonts w:hint="eastAsia" w:ascii="宋体" w:eastAsia="宋体" w:cs="宋体"/>
                <w:sz w:val="32"/>
                <w:szCs w:val="32"/>
                <w:lang w:eastAsia="zh-CN"/>
              </w:rPr>
              <w:t>专属</w:t>
            </w:r>
          </w:p>
          <w:p w14:paraId="3FDC624C">
            <w:pPr>
              <w:jc w:val="center"/>
              <w:rPr>
                <w:rFonts w:hint="eastAsia" w:ascii="宋体" w:eastAsia="宋体" w:cs="宋体"/>
                <w:sz w:val="32"/>
                <w:szCs w:val="32"/>
              </w:rPr>
            </w:pPr>
            <w:r>
              <w:rPr>
                <w:rFonts w:hint="eastAsia" w:ascii="宋体" w:eastAsia="宋体" w:cs="宋体"/>
                <w:sz w:val="32"/>
                <w:szCs w:val="32"/>
              </w:rPr>
              <w:t>耗材</w:t>
            </w:r>
          </w:p>
        </w:tc>
        <w:tc>
          <w:tcPr>
            <w:tcW w:w="2350" w:type="dxa"/>
            <w:vAlign w:val="center"/>
          </w:tcPr>
          <w:p w14:paraId="1D72427E">
            <w:pPr>
              <w:jc w:val="center"/>
              <w:rPr>
                <w:rFonts w:hint="eastAsia" w:ascii="宋体" w:eastAsia="宋体" w:cs="宋体"/>
                <w:sz w:val="32"/>
                <w:szCs w:val="32"/>
              </w:rPr>
            </w:pPr>
            <w:r>
              <w:rPr>
                <w:rFonts w:hint="eastAsia" w:ascii="宋体" w:eastAsia="宋体" w:cs="宋体"/>
                <w:bCs/>
                <w:sz w:val="32"/>
                <w:lang w:eastAsia="zh-CN"/>
              </w:rPr>
              <w:t>耗材名称</w:t>
            </w:r>
          </w:p>
        </w:tc>
        <w:tc>
          <w:tcPr>
            <w:tcW w:w="1943" w:type="dxa"/>
          </w:tcPr>
          <w:p w14:paraId="3C15C815">
            <w:pPr>
              <w:jc w:val="center"/>
              <w:rPr>
                <w:rFonts w:hint="eastAsia" w:ascii="宋体" w:eastAsia="宋体" w:cs="宋体"/>
                <w:sz w:val="36"/>
                <w:szCs w:val="36"/>
              </w:rPr>
            </w:pPr>
            <w:r>
              <w:rPr>
                <w:rFonts w:hint="eastAsia" w:ascii="宋体" w:eastAsia="宋体" w:cs="宋体"/>
                <w:sz w:val="32"/>
                <w:szCs w:val="32"/>
                <w:lang w:eastAsia="zh-CN"/>
              </w:rPr>
              <w:t>常用型号</w:t>
            </w:r>
          </w:p>
        </w:tc>
        <w:tc>
          <w:tcPr>
            <w:tcW w:w="2104" w:type="dxa"/>
          </w:tcPr>
          <w:p w14:paraId="2D66CF87">
            <w:pPr>
              <w:jc w:val="center"/>
              <w:rPr>
                <w:rFonts w:hint="eastAsia" w:ascii="宋体" w:eastAsia="宋体" w:cs="宋体"/>
                <w:sz w:val="36"/>
                <w:szCs w:val="36"/>
              </w:rPr>
            </w:pPr>
            <w:r>
              <w:rPr>
                <w:rFonts w:hint="eastAsia" w:ascii="宋体" w:eastAsia="宋体" w:cs="宋体"/>
                <w:sz w:val="32"/>
                <w:szCs w:val="32"/>
                <w:lang w:eastAsia="zh-CN"/>
              </w:rPr>
              <w:t>价格</w:t>
            </w:r>
          </w:p>
        </w:tc>
        <w:tc>
          <w:tcPr>
            <w:tcW w:w="2580" w:type="dxa"/>
          </w:tcPr>
          <w:p w14:paraId="2E5D8E50">
            <w:pPr>
              <w:jc w:val="center"/>
              <w:rPr>
                <w:rFonts w:hint="eastAsia" w:ascii="宋体" w:eastAsia="宋体" w:cs="宋体"/>
                <w:sz w:val="36"/>
                <w:szCs w:val="36"/>
              </w:rPr>
            </w:pPr>
            <w:r>
              <w:rPr>
                <w:rFonts w:hint="eastAsia" w:ascii="宋体" w:eastAsia="宋体" w:cs="宋体"/>
                <w:kern w:val="2"/>
                <w:sz w:val="32"/>
                <w:szCs w:val="32"/>
                <w:lang w:val="en-US" w:eastAsia="zh-CN" w:bidi="ar-SA"/>
              </w:rPr>
              <w:t>注册证号</w:t>
            </w:r>
          </w:p>
        </w:tc>
      </w:tr>
      <w:tr w14:paraId="5D884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582" w:type="dxa"/>
            <w:vMerge w:val="continue"/>
            <w:vAlign w:val="center"/>
          </w:tcPr>
          <w:p w14:paraId="0AB2A1F6"/>
        </w:tc>
        <w:tc>
          <w:tcPr>
            <w:tcW w:w="2350" w:type="dxa"/>
            <w:vAlign w:val="center"/>
          </w:tcPr>
          <w:p w14:paraId="07805718">
            <w:pPr>
              <w:rPr>
                <w:rFonts w:hint="eastAsia" w:ascii="宋体" w:eastAsia="宋体" w:cs="宋体"/>
                <w:sz w:val="32"/>
                <w:szCs w:val="32"/>
              </w:rPr>
            </w:pPr>
          </w:p>
        </w:tc>
        <w:tc>
          <w:tcPr>
            <w:tcW w:w="1943" w:type="dxa"/>
          </w:tcPr>
          <w:p w14:paraId="14C5320C">
            <w:pPr>
              <w:rPr>
                <w:rFonts w:hint="eastAsia" w:ascii="宋体" w:eastAsia="宋体" w:cs="宋体"/>
                <w:sz w:val="32"/>
                <w:szCs w:val="32"/>
              </w:rPr>
            </w:pPr>
          </w:p>
        </w:tc>
        <w:tc>
          <w:tcPr>
            <w:tcW w:w="2104" w:type="dxa"/>
          </w:tcPr>
          <w:p w14:paraId="72F14B1D">
            <w:pPr>
              <w:rPr>
                <w:rFonts w:hint="eastAsia" w:ascii="宋体" w:eastAsia="宋体" w:cs="宋体"/>
                <w:sz w:val="32"/>
                <w:szCs w:val="32"/>
              </w:rPr>
            </w:pPr>
          </w:p>
        </w:tc>
        <w:tc>
          <w:tcPr>
            <w:tcW w:w="2580" w:type="dxa"/>
          </w:tcPr>
          <w:p w14:paraId="2DEFE80A">
            <w:pPr>
              <w:rPr>
                <w:rFonts w:hint="eastAsia" w:ascii="宋体" w:eastAsia="宋体" w:cs="宋体"/>
                <w:sz w:val="32"/>
                <w:szCs w:val="32"/>
              </w:rPr>
            </w:pPr>
          </w:p>
        </w:tc>
      </w:tr>
      <w:tr w14:paraId="4128E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582" w:type="dxa"/>
            <w:vMerge w:val="continue"/>
            <w:vAlign w:val="center"/>
          </w:tcPr>
          <w:p w14:paraId="60EB0225"/>
        </w:tc>
        <w:tc>
          <w:tcPr>
            <w:tcW w:w="2350" w:type="dxa"/>
            <w:vAlign w:val="center"/>
          </w:tcPr>
          <w:p w14:paraId="3E99AD5F">
            <w:pPr>
              <w:rPr>
                <w:rFonts w:hint="eastAsia" w:ascii="宋体" w:eastAsia="宋体" w:cs="宋体"/>
                <w:sz w:val="32"/>
                <w:szCs w:val="32"/>
              </w:rPr>
            </w:pPr>
          </w:p>
        </w:tc>
        <w:tc>
          <w:tcPr>
            <w:tcW w:w="1943" w:type="dxa"/>
          </w:tcPr>
          <w:p w14:paraId="6F3C6733">
            <w:pPr>
              <w:rPr>
                <w:rFonts w:hint="eastAsia" w:ascii="宋体" w:eastAsia="宋体" w:cs="宋体"/>
                <w:sz w:val="32"/>
                <w:szCs w:val="32"/>
              </w:rPr>
            </w:pPr>
          </w:p>
        </w:tc>
        <w:tc>
          <w:tcPr>
            <w:tcW w:w="2104" w:type="dxa"/>
          </w:tcPr>
          <w:p w14:paraId="099DA11F">
            <w:pPr>
              <w:rPr>
                <w:rFonts w:hint="eastAsia" w:ascii="宋体" w:eastAsia="宋体" w:cs="宋体"/>
                <w:sz w:val="32"/>
                <w:szCs w:val="32"/>
              </w:rPr>
            </w:pPr>
          </w:p>
        </w:tc>
        <w:tc>
          <w:tcPr>
            <w:tcW w:w="2580" w:type="dxa"/>
          </w:tcPr>
          <w:p w14:paraId="2BEAE335">
            <w:pPr>
              <w:rPr>
                <w:rFonts w:hint="eastAsia" w:ascii="宋体" w:eastAsia="宋体" w:cs="宋体"/>
                <w:sz w:val="32"/>
                <w:szCs w:val="32"/>
              </w:rPr>
            </w:pPr>
          </w:p>
        </w:tc>
      </w:tr>
    </w:tbl>
    <w:p w14:paraId="3DDC7454">
      <w:pPr>
        <w:keepNext w:val="0"/>
        <w:keepLines w:val="0"/>
        <w:pageBreakBefore w:val="0"/>
        <w:widowControl w:val="0"/>
        <w:kinsoku/>
        <w:wordWrap/>
        <w:overflowPunct/>
        <w:topLinePunct w:val="0"/>
        <w:autoSpaceDE/>
        <w:autoSpaceDN/>
        <w:bidi w:val="0"/>
        <w:adjustRightInd/>
        <w:snapToGrid/>
        <w:spacing w:line="240" w:lineRule="exact"/>
        <w:textAlignment w:val="auto"/>
        <w:rPr>
          <w:rFonts w:ascii="仿宋_GB2312" w:eastAsia="仿宋_GB2312" w:cs="仿宋_GB2312"/>
          <w:color w:val="auto"/>
          <w:sz w:val="30"/>
          <w:szCs w:val="30"/>
          <w:shd w:val="clear" w:color="auto" w:fill="FFFFFF"/>
          <w:lang w:val="en-US" w:eastAsia="zh-CN"/>
        </w:rPr>
      </w:pPr>
    </w:p>
    <w:sectPr>
      <w:pgSz w:w="11906" w:h="16838"/>
      <w:pgMar w:top="1100" w:right="1406" w:bottom="1100" w:left="146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xi 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荣耀黑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growAutofit/>
    <w:useFELayout/>
    <w:doNotUseIndentAsNumberingTabStop/>
    <w:compatSetting w:name="compatibilityMode" w:uri="http://schemas.microsoft.com/office/word" w:val="14"/>
  </w:compat>
  <w:docVars>
    <w:docVar w:name="commondata" w:val="eyJoZGlkIjoiNmZjNDEwNjA0ODkzN2FhYTUyMmFlNDVlNDQ2YjlkNWUifQ=="/>
  </w:docVars>
  <w:rsids>
    <w:rsidRoot w:val="00000000"/>
    <w:rsid w:val="02E221FF"/>
    <w:rsid w:val="14FF56E4"/>
    <w:rsid w:val="16322BCC"/>
    <w:rsid w:val="2D3A0663"/>
    <w:rsid w:val="32053535"/>
    <w:rsid w:val="34C06933"/>
    <w:rsid w:val="3853747C"/>
    <w:rsid w:val="40DB1473"/>
    <w:rsid w:val="430818BE"/>
    <w:rsid w:val="498B60BB"/>
    <w:rsid w:val="4B8D774A"/>
    <w:rsid w:val="4B9A35A1"/>
    <w:rsid w:val="51803FB6"/>
    <w:rsid w:val="5FD34DCF"/>
    <w:rsid w:val="60D35D80"/>
    <w:rsid w:val="69473488"/>
    <w:rsid w:val="727965D5"/>
    <w:rsid w:val="75C12DB9"/>
    <w:rsid w:val="79FA5CDF"/>
    <w:rsid w:val="7D753F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widowControl/>
      <w:spacing w:before="100" w:beforeAutospacing="1" w:after="100" w:afterAutospacing="1"/>
      <w:jc w:val="left"/>
      <w:outlineLvl w:val="0"/>
    </w:pPr>
    <w:rPr>
      <w:rFonts w:ascii="宋体" w:cs="宋体"/>
      <w:b/>
      <w:bCs/>
      <w:kern w:val="36"/>
      <w:sz w:val="48"/>
      <w:szCs w:val="48"/>
    </w:rPr>
  </w:style>
  <w:style w:type="paragraph" w:styleId="3">
    <w:name w:val="heading 2"/>
    <w:basedOn w:val="1"/>
    <w:next w:val="1"/>
    <w:qFormat/>
    <w:uiPriority w:val="0"/>
    <w:pPr>
      <w:keepNext/>
      <w:keepLines/>
      <w:spacing w:before="260" w:after="260" w:line="415" w:lineRule="auto"/>
      <w:outlineLvl w:val="1"/>
    </w:pPr>
    <w:rPr>
      <w:rFonts w:ascii="Luxi Sans" w:hAnsi="Luxi Sans" w:eastAsia="荣耀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1">
    <w:name w:val="Default Paragraph Font"/>
    <w:autoRedefine/>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Indent"/>
    <w:basedOn w:val="1"/>
    <w:autoRedefine/>
    <w:qFormat/>
    <w:uiPriority w:val="0"/>
    <w:pPr>
      <w:overflowPunct w:val="0"/>
      <w:autoSpaceDE w:val="0"/>
      <w:autoSpaceDN w:val="0"/>
      <w:spacing w:line="360" w:lineRule="auto"/>
      <w:ind w:firstLine="540"/>
      <w:textAlignment w:val="baseline"/>
    </w:pPr>
    <w:rPr>
      <w:rFonts w:ascii="宋体"/>
      <w:spacing w:val="12"/>
      <w:sz w:val="24"/>
    </w:rPr>
  </w:style>
  <w:style w:type="paragraph" w:styleId="6">
    <w:name w:val="footer"/>
    <w:basedOn w:val="1"/>
    <w:autoRedefine/>
    <w:qFormat/>
    <w:uiPriority w:val="0"/>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spacing w:before="100" w:beforeAutospacing="1" w:after="100" w:afterAutospacing="1"/>
      <w:jc w:val="left"/>
    </w:pPr>
    <w:rPr>
      <w:rFonts w:ascii="Calibri" w:hAnsi="Calibri"/>
      <w:kern w:val="0"/>
      <w:sz w:val="24"/>
    </w:rPr>
  </w:style>
  <w:style w:type="paragraph" w:styleId="9">
    <w:name w:val="Body Text First Indent 2"/>
    <w:basedOn w:val="5"/>
    <w:autoRedefine/>
    <w:qFormat/>
    <w:uiPriority w:val="0"/>
    <w:pPr>
      <w:ind w:firstLine="200" w:firstLineChars="200"/>
    </w:pPr>
  </w:style>
  <w:style w:type="character" w:styleId="12">
    <w:name w:val="Strong"/>
    <w:basedOn w:val="11"/>
    <w:autoRedefine/>
    <w:qFormat/>
    <w:uiPriority w:val="0"/>
    <w:rPr>
      <w:b/>
    </w:rPr>
  </w:style>
  <w:style w:type="character" w:styleId="13">
    <w:name w:val="FollowedHyperlink"/>
    <w:basedOn w:val="11"/>
    <w:autoRedefine/>
    <w:qFormat/>
    <w:uiPriority w:val="0"/>
    <w:rPr>
      <w:color w:val="800080"/>
      <w:u w:val="none"/>
    </w:rPr>
  </w:style>
  <w:style w:type="character" w:styleId="14">
    <w:name w:val="Hyperlink"/>
    <w:basedOn w:val="11"/>
    <w:autoRedefine/>
    <w:qFormat/>
    <w:uiPriority w:val="0"/>
    <w:rPr>
      <w:color w:val="0000FF"/>
      <w:u w:val="single"/>
    </w:rPr>
  </w:style>
  <w:style w:type="paragraph" w:customStyle="1" w:styleId="15">
    <w:name w:val="z-窗体底端1"/>
    <w:basedOn w:val="1"/>
    <w:next w:val="1"/>
    <w:autoRedefine/>
    <w:qFormat/>
    <w:uiPriority w:val="0"/>
    <w:pPr>
      <w:pBdr>
        <w:top w:val="single" w:color="auto" w:sz="6" w:space="1"/>
      </w:pBdr>
      <w:jc w:val="center"/>
    </w:pPr>
    <w:rPr>
      <w:rFonts w:ascii="Arial" w:hAnsi="Arial"/>
      <w:vanish/>
      <w:sz w:val="16"/>
    </w:rPr>
  </w:style>
  <w:style w:type="paragraph" w:customStyle="1" w:styleId="16">
    <w:name w:val="z-窗体顶端1"/>
    <w:basedOn w:val="1"/>
    <w:next w:val="1"/>
    <w:autoRedefine/>
    <w:qFormat/>
    <w:uiPriority w:val="0"/>
    <w:pPr>
      <w:pBdr>
        <w:bottom w:val="single" w:color="auto" w:sz="6" w:space="1"/>
      </w:pBdr>
      <w:jc w:val="center"/>
    </w:pPr>
    <w:rPr>
      <w:rFonts w:ascii="Arial" w:hAnsi="Arial"/>
      <w:vanish/>
      <w:sz w:val="16"/>
    </w:rPr>
  </w:style>
  <w:style w:type="paragraph" w:customStyle="1" w:styleId="17">
    <w:name w:val="List Paragraph"/>
    <w:basedOn w:val="1"/>
    <w:autoRedefine/>
    <w:qFormat/>
    <w:uiPriority w:val="0"/>
    <w:pPr>
      <w:ind w:firstLine="200" w:firstLineChars="200"/>
    </w:pPr>
    <w:rPr>
      <w:rFonts w:ascii="Calibri" w:hAnsi="Calibri"/>
    </w:rPr>
  </w:style>
  <w:style w:type="paragraph" w:customStyle="1" w:styleId="18">
    <w:name w:val="表格文字"/>
    <w:basedOn w:val="1"/>
    <w:autoRedefine/>
    <w:qFormat/>
    <w:uiPriority w:val="0"/>
    <w:pPr>
      <w:spacing w:before="25" w:after="25"/>
      <w:jc w:val="left"/>
    </w:pPr>
    <w:rPr>
      <w:bCs/>
      <w:spacing w:val="10"/>
      <w:kern w:val="0"/>
      <w:sz w:val="24"/>
    </w:rPr>
  </w:style>
  <w:style w:type="paragraph" w:customStyle="1" w:styleId="1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0">
    <w:name w:val="NormalCharacter"/>
    <w:autoRedefine/>
    <w:qFormat/>
    <w:uiPriority w:val="0"/>
    <w:rPr>
      <w:rFonts w:ascii="Times New Roman" w:hAnsi="Times New Roman" w:eastAsia="宋体" w:cs="Times New Roman"/>
      <w:kern w:val="2"/>
      <w:sz w:val="21"/>
      <w:szCs w:val="24"/>
      <w:lang w:val="en-US" w:eastAsia="zh-CN" w:bidi="ar-SA"/>
    </w:rPr>
  </w:style>
  <w:style w:type="character" w:customStyle="1" w:styleId="21">
    <w:name w:val="font01"/>
    <w:basedOn w:val="11"/>
    <w:autoRedefine/>
    <w:qFormat/>
    <w:uiPriority w:val="0"/>
    <w:rPr>
      <w:rFonts w:ascii="宋体" w:eastAsia="宋体" w:cs="宋体"/>
      <w:color w:val="000000"/>
      <w:sz w:val="22"/>
      <w:szCs w:val="22"/>
      <w:u w:val="none"/>
    </w:rPr>
  </w:style>
  <w:style w:type="character" w:customStyle="1" w:styleId="22">
    <w:name w:val="font61"/>
    <w:basedOn w:val="11"/>
    <w:autoRedefine/>
    <w:qFormat/>
    <w:uiPriority w:val="0"/>
    <w:rPr>
      <w:rFonts w:ascii="宋体" w:eastAsia="宋体" w:cs="宋体"/>
      <w:color w:val="000000"/>
      <w:sz w:val="22"/>
      <w:szCs w:val="22"/>
      <w:u w:val="none"/>
      <w:vertAlign w:val="superscript"/>
    </w:rPr>
  </w:style>
  <w:style w:type="character" w:customStyle="1" w:styleId="23">
    <w:name w:val="font41"/>
    <w:basedOn w:val="11"/>
    <w:autoRedefine/>
    <w:qFormat/>
    <w:uiPriority w:val="0"/>
    <w:rPr>
      <w:rFonts w:ascii="宋体" w:eastAsia="宋体" w:cs="宋体"/>
      <w:color w:val="000000"/>
      <w:sz w:val="21"/>
      <w:szCs w:val="21"/>
      <w:u w:val="none"/>
    </w:rPr>
  </w:style>
  <w:style w:type="character" w:customStyle="1" w:styleId="24">
    <w:name w:val="font11"/>
    <w:basedOn w:val="11"/>
    <w:autoRedefine/>
    <w:qFormat/>
    <w:uiPriority w:val="0"/>
    <w:rPr>
      <w:rFonts w:ascii="Calibri" w:hAnsi="Calibri" w:cs="Calibri"/>
      <w:color w:val="000000"/>
      <w:sz w:val="21"/>
      <w:szCs w:val="21"/>
      <w:u w:val="none"/>
    </w:rPr>
  </w:style>
  <w:style w:type="character" w:customStyle="1" w:styleId="25">
    <w:name w:val="font91"/>
    <w:basedOn w:val="11"/>
    <w:autoRedefine/>
    <w:qFormat/>
    <w:uiPriority w:val="0"/>
    <w:rPr>
      <w:rFonts w:ascii="宋体" w:eastAsia="宋体" w:cs="宋体"/>
      <w:color w:val="000000"/>
      <w:sz w:val="20"/>
      <w:szCs w:val="20"/>
      <w:u w:val="none"/>
    </w:rPr>
  </w:style>
  <w:style w:type="character" w:customStyle="1" w:styleId="26">
    <w:name w:val="font21"/>
    <w:basedOn w:val="11"/>
    <w:autoRedefine/>
    <w:qFormat/>
    <w:uiPriority w:val="0"/>
    <w:rPr>
      <w:rFonts w:ascii="宋体" w:eastAsia="宋体" w:cs="宋体"/>
      <w:color w:val="000000"/>
      <w:sz w:val="20"/>
      <w:szCs w:val="20"/>
      <w:u w:val="none"/>
    </w:rPr>
  </w:style>
  <w:style w:type="character" w:customStyle="1" w:styleId="27">
    <w:name w:val="font31"/>
    <w:basedOn w:val="11"/>
    <w:qFormat/>
    <w:uiPriority w:val="0"/>
    <w:rPr>
      <w:rFonts w:ascii="宋体" w:eastAsia="宋体" w:cs="宋体"/>
      <w:color w:val="000000"/>
      <w:sz w:val="22"/>
      <w:szCs w:val="22"/>
      <w:u w:val="none"/>
      <w:vertAlign w:val="subscript"/>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19</Pages>
  <Words>4755</Words>
  <Characters>5392</Characters>
  <Lines>1189</Lines>
  <Paragraphs>516</Paragraphs>
  <TotalTime>37</TotalTime>
  <ScaleCrop>false</ScaleCrop>
  <LinksUpToDate>false</LinksUpToDate>
  <CharactersWithSpaces>5556</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2025-03-28T02:17:00Z</dcterms:created>
  <dc:creator>qifan</dc:creator>
  <cp:lastModifiedBy>没有蜡笔的小新ω</cp:lastModifiedBy>
  <cp:lastPrinted>2025-07-22T00:26:00Z</cp:lastPrinted>
  <dcterms:modified xsi:type="dcterms:W3CDTF">2025-09-19T06:54:39Z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eyJoZGlkIjoiZDEwY2U2NWRiMTdiNmUwNzQ1N2Y4ZWM5NDcxYmMxNTMiLCJ1c2VySWQiOiI2ODM2NDMzNDAifQ==</vt:lpwstr>
  </property>
  <property fmtid="{D5CDD505-2E9C-101B-9397-08002B2CF9AE}" pid="3" name="KSOProductBuildVer">
    <vt:lpwstr>2052-12.1.0.22529</vt:lpwstr>
  </property>
  <property fmtid="{D5CDD505-2E9C-101B-9397-08002B2CF9AE}" pid="4" name="ICV">
    <vt:lpwstr>4E9924CCAF044C4C8623445E13334FBB_13</vt:lpwstr>
  </property>
</Properties>
</file>